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EC" w:rsidRPr="006106EC" w:rsidRDefault="006106EC" w:rsidP="000C0E95">
      <w:pPr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 w:rsidRPr="006106E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6325" cy="619125"/>
            <wp:effectExtent l="19050" t="0" r="9525" b="0"/>
            <wp:wrapSquare wrapText="bothSides"/>
            <wp:docPr id="2" name="Obrázek 1" descr="LOGO malé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 20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6EC">
        <w:rPr>
          <w:b/>
          <w:sz w:val="28"/>
          <w:szCs w:val="28"/>
        </w:rPr>
        <w:t>Gymnázium, Třeboň, Na Sadech 308</w:t>
      </w:r>
    </w:p>
    <w:p w:rsidR="005F3B0E" w:rsidRPr="006106EC" w:rsidRDefault="006106EC" w:rsidP="000C0E95">
      <w:pPr>
        <w:pBdr>
          <w:bottom w:val="single" w:sz="6" w:space="1" w:color="auto"/>
        </w:pBdr>
        <w:jc w:val="both"/>
        <w:outlineLvl w:val="0"/>
        <w:rPr>
          <w:b/>
          <w:sz w:val="28"/>
          <w:szCs w:val="28"/>
        </w:rPr>
      </w:pPr>
      <w:r w:rsidRPr="006106EC">
        <w:rPr>
          <w:b/>
          <w:sz w:val="28"/>
          <w:szCs w:val="28"/>
        </w:rPr>
        <w:t>Na Sadech 308, 379 26 Třeboň, IČ 608 16</w:t>
      </w:r>
      <w:r>
        <w:rPr>
          <w:b/>
          <w:sz w:val="28"/>
          <w:szCs w:val="28"/>
        </w:rPr>
        <w:t> </w:t>
      </w:r>
      <w:r w:rsidRPr="006106EC">
        <w:rPr>
          <w:b/>
          <w:sz w:val="28"/>
          <w:szCs w:val="28"/>
        </w:rPr>
        <w:t>945</w:t>
      </w:r>
    </w:p>
    <w:p w:rsidR="006106EC" w:rsidRDefault="006106EC" w:rsidP="000C0E95">
      <w:pPr>
        <w:jc w:val="both"/>
        <w:outlineLvl w:val="0"/>
        <w:rPr>
          <w:b/>
          <w:sz w:val="24"/>
        </w:rPr>
      </w:pPr>
    </w:p>
    <w:p w:rsidR="006106EC" w:rsidRPr="006106EC" w:rsidRDefault="006106EC" w:rsidP="000C0E95">
      <w:pPr>
        <w:jc w:val="both"/>
        <w:outlineLvl w:val="0"/>
        <w:rPr>
          <w:b/>
          <w:sz w:val="24"/>
        </w:rPr>
      </w:pPr>
    </w:p>
    <w:p w:rsidR="006106EC" w:rsidRDefault="0087321E" w:rsidP="000C0E95">
      <w:pPr>
        <w:jc w:val="both"/>
        <w:outlineLvl w:val="0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48895</wp:posOffset>
                </wp:positionV>
                <wp:extent cx="6362700" cy="600710"/>
                <wp:effectExtent l="9525" t="1333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007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6EC" w:rsidRDefault="006106EC" w:rsidP="006106EC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Kritéria přijímacího řízení pro školní rok 201</w:t>
                            </w:r>
                            <w:r w:rsidR="00861FB6">
                              <w:rPr>
                                <w:b/>
                                <w:bCs/>
                                <w:sz w:val="28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/201</w:t>
                            </w:r>
                            <w:r w:rsidR="00861FB6">
                              <w:rPr>
                                <w:b/>
                                <w:bCs/>
                                <w:sz w:val="28"/>
                              </w:rPr>
                              <w:t>9</w:t>
                            </w:r>
                          </w:p>
                          <w:p w:rsidR="006106EC" w:rsidRDefault="006106EC" w:rsidP="006106EC">
                            <w:pPr>
                              <w:jc w:val="center"/>
                              <w:outlineLvl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osmileté studium - obor vzdělání 79-41-K/81 Gymnázium </w:t>
                            </w:r>
                          </w:p>
                          <w:p w:rsidR="006106EC" w:rsidRDefault="006106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3.85pt;width:501pt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" fillcolor="#dbe5f1 [660]">
                <v:textbox>
                  <w:txbxContent>
                    <w:p w:rsidR="006106EC" w:rsidRDefault="006106EC" w:rsidP="006106EC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Kritéria přijímacího řízení pro školní rok 201</w:t>
                      </w:r>
                      <w:r w:rsidR="00861FB6">
                        <w:rPr>
                          <w:b/>
                          <w:bCs/>
                          <w:sz w:val="28"/>
                        </w:rPr>
                        <w:t>8</w:t>
                      </w:r>
                      <w:r>
                        <w:rPr>
                          <w:b/>
                          <w:bCs/>
                          <w:sz w:val="28"/>
                        </w:rPr>
                        <w:t>/201</w:t>
                      </w:r>
                      <w:r w:rsidR="00861FB6">
                        <w:rPr>
                          <w:b/>
                          <w:bCs/>
                          <w:sz w:val="28"/>
                        </w:rPr>
                        <w:t>9</w:t>
                      </w:r>
                    </w:p>
                    <w:p w:rsidR="006106EC" w:rsidRDefault="006106EC" w:rsidP="006106EC">
                      <w:pPr>
                        <w:jc w:val="center"/>
                        <w:outlineLvl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osmileté studium - obor vzdělání 79-41-K/81 Gymnázium </w:t>
                      </w:r>
                    </w:p>
                    <w:p w:rsidR="006106EC" w:rsidRDefault="006106EC"/>
                  </w:txbxContent>
                </v:textbox>
              </v:shape>
            </w:pict>
          </mc:Fallback>
        </mc:AlternateContent>
      </w:r>
    </w:p>
    <w:p w:rsidR="006106EC" w:rsidRDefault="006106EC" w:rsidP="000C0E95">
      <w:pPr>
        <w:jc w:val="both"/>
        <w:outlineLvl w:val="0"/>
        <w:rPr>
          <w:b/>
          <w:bCs/>
          <w:sz w:val="28"/>
        </w:rPr>
      </w:pPr>
    </w:p>
    <w:p w:rsidR="006106EC" w:rsidRDefault="006106EC" w:rsidP="000C0E95">
      <w:pPr>
        <w:jc w:val="both"/>
        <w:outlineLvl w:val="0"/>
        <w:rPr>
          <w:b/>
          <w:bCs/>
          <w:sz w:val="28"/>
        </w:rPr>
      </w:pPr>
    </w:p>
    <w:p w:rsidR="005F3B0E" w:rsidRDefault="005F3B0E" w:rsidP="000C0E95">
      <w:pPr>
        <w:jc w:val="both"/>
        <w:outlineLvl w:val="0"/>
        <w:rPr>
          <w:rFonts w:ascii="Bookman Old Style" w:hAnsi="Bookman Old Style"/>
          <w:b/>
          <w:bCs/>
          <w:sz w:val="28"/>
        </w:rPr>
      </w:pPr>
    </w:p>
    <w:p w:rsidR="005F3B0E" w:rsidRDefault="005F3B0E" w:rsidP="000C0E95">
      <w:pPr>
        <w:jc w:val="both"/>
        <w:outlineLvl w:val="0"/>
        <w:rPr>
          <w:b/>
          <w:bCs/>
          <w:sz w:val="28"/>
          <w:u w:val="single"/>
        </w:rPr>
      </w:pPr>
    </w:p>
    <w:p w:rsidR="005F3B0E" w:rsidRDefault="005F3B0E" w:rsidP="000C0E95">
      <w:pPr>
        <w:jc w:val="both"/>
        <w:outlineLvl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Přijímací řízení je upraveno především</w:t>
      </w:r>
      <w:r w:rsidR="007D36D3">
        <w:rPr>
          <w:b/>
          <w:bCs/>
          <w:sz w:val="28"/>
          <w:u w:val="single"/>
        </w:rPr>
        <w:t xml:space="preserve"> následujícími právními normami</w:t>
      </w:r>
    </w:p>
    <w:p w:rsidR="005F3B0E" w:rsidRDefault="005F3B0E" w:rsidP="000C0E95">
      <w:pPr>
        <w:jc w:val="both"/>
        <w:outlineLvl w:val="0"/>
        <w:rPr>
          <w:b/>
          <w:bCs/>
          <w:sz w:val="28"/>
          <w:u w:val="single"/>
        </w:rPr>
      </w:pPr>
    </w:p>
    <w:p w:rsidR="005F3B0E" w:rsidRPr="006106EC" w:rsidRDefault="005F3B0E" w:rsidP="000C0E95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6106EC">
        <w:rPr>
          <w:sz w:val="24"/>
        </w:rPr>
        <w:t>zákon č. 561/2004 Sb., o předškolním, základním, středním, vyšším odborném a jiném vzdělávání (školský zákon), v platném znění</w:t>
      </w:r>
    </w:p>
    <w:p w:rsidR="005F3B0E" w:rsidRDefault="005F3B0E" w:rsidP="000C0E95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6106EC">
        <w:rPr>
          <w:sz w:val="24"/>
        </w:rPr>
        <w:t>vyhl</w:t>
      </w:r>
      <w:r w:rsidR="00E755B0" w:rsidRPr="006106EC">
        <w:rPr>
          <w:sz w:val="24"/>
        </w:rPr>
        <w:t>áška</w:t>
      </w:r>
      <w:r w:rsidRPr="006106EC">
        <w:rPr>
          <w:sz w:val="24"/>
        </w:rPr>
        <w:t xml:space="preserve"> č. </w:t>
      </w:r>
      <w:r w:rsidR="00796177">
        <w:rPr>
          <w:sz w:val="24"/>
        </w:rPr>
        <w:t>353</w:t>
      </w:r>
      <w:r w:rsidRPr="006106EC">
        <w:rPr>
          <w:sz w:val="24"/>
        </w:rPr>
        <w:t>/20</w:t>
      </w:r>
      <w:r w:rsidR="00796177">
        <w:rPr>
          <w:sz w:val="24"/>
        </w:rPr>
        <w:t>16</w:t>
      </w:r>
      <w:r w:rsidRPr="006106EC">
        <w:rPr>
          <w:sz w:val="24"/>
        </w:rPr>
        <w:t xml:space="preserve"> Sb.</w:t>
      </w:r>
      <w:r w:rsidR="00796177">
        <w:rPr>
          <w:sz w:val="24"/>
        </w:rPr>
        <w:t xml:space="preserve"> o přijímacím řízení ke střednímu </w:t>
      </w:r>
      <w:r w:rsidRPr="006106EC">
        <w:rPr>
          <w:sz w:val="24"/>
        </w:rPr>
        <w:t>vzdělávání</w:t>
      </w:r>
    </w:p>
    <w:p w:rsidR="00861FB6" w:rsidRPr="006106EC" w:rsidRDefault="00861FB6" w:rsidP="000C0E95">
      <w:pPr>
        <w:pStyle w:val="Odstavecseseznamem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vyhláška č. 27/2016 Sb. o vzdělávání žáků se SVP</w:t>
      </w:r>
    </w:p>
    <w:p w:rsidR="005F3B0E" w:rsidRPr="006106EC" w:rsidRDefault="005F3B0E" w:rsidP="000C0E95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6106EC">
        <w:rPr>
          <w:sz w:val="24"/>
        </w:rPr>
        <w:t>zákon č. 500/2004 Sb., správní řád, v platném znění</w:t>
      </w:r>
    </w:p>
    <w:p w:rsidR="005F3B0E" w:rsidRDefault="005F3B0E" w:rsidP="000C0E95">
      <w:pPr>
        <w:ind w:left="360"/>
        <w:jc w:val="both"/>
        <w:rPr>
          <w:sz w:val="24"/>
        </w:rPr>
      </w:pPr>
    </w:p>
    <w:p w:rsidR="00861FB6" w:rsidRDefault="005F3B0E" w:rsidP="000C0E95">
      <w:pPr>
        <w:ind w:left="360"/>
        <w:jc w:val="both"/>
        <w:rPr>
          <w:sz w:val="24"/>
        </w:rPr>
      </w:pPr>
      <w:r>
        <w:rPr>
          <w:sz w:val="24"/>
        </w:rPr>
        <w:t>V přijímacím řízení pro školní rok 20</w:t>
      </w:r>
      <w:r w:rsidR="00003787">
        <w:rPr>
          <w:sz w:val="24"/>
        </w:rPr>
        <w:t>1</w:t>
      </w:r>
      <w:r w:rsidR="00861FB6">
        <w:rPr>
          <w:sz w:val="24"/>
        </w:rPr>
        <w:t>8</w:t>
      </w:r>
      <w:r>
        <w:rPr>
          <w:sz w:val="24"/>
        </w:rPr>
        <w:t>/201</w:t>
      </w:r>
      <w:r w:rsidR="00861FB6">
        <w:rPr>
          <w:sz w:val="24"/>
        </w:rPr>
        <w:t>9</w:t>
      </w:r>
      <w:r>
        <w:rPr>
          <w:sz w:val="24"/>
        </w:rPr>
        <w:t xml:space="preserve"> bude přijato do jedné třídy </w:t>
      </w:r>
      <w:r w:rsidR="00057E81">
        <w:rPr>
          <w:sz w:val="24"/>
        </w:rPr>
        <w:t>primy</w:t>
      </w:r>
      <w:r>
        <w:rPr>
          <w:sz w:val="24"/>
        </w:rPr>
        <w:t xml:space="preserve"> v oboru vzdělání </w:t>
      </w:r>
    </w:p>
    <w:p w:rsidR="005F3B0E" w:rsidRDefault="005F3B0E" w:rsidP="000C0E95">
      <w:pPr>
        <w:ind w:left="360"/>
        <w:jc w:val="both"/>
        <w:rPr>
          <w:sz w:val="24"/>
        </w:rPr>
      </w:pPr>
      <w:r>
        <w:rPr>
          <w:sz w:val="24"/>
        </w:rPr>
        <w:t>79-41-K/</w:t>
      </w:r>
      <w:r w:rsidR="00057E81">
        <w:rPr>
          <w:sz w:val="24"/>
        </w:rPr>
        <w:t>8</w:t>
      </w:r>
      <w:r>
        <w:rPr>
          <w:sz w:val="24"/>
        </w:rPr>
        <w:t>1 Gymnázium nejvýše 30 uchazečů.</w:t>
      </w:r>
    </w:p>
    <w:p w:rsidR="005F3B0E" w:rsidRDefault="005F3B0E" w:rsidP="000C0E95">
      <w:pPr>
        <w:ind w:left="360"/>
        <w:jc w:val="both"/>
        <w:rPr>
          <w:sz w:val="24"/>
        </w:rPr>
      </w:pPr>
    </w:p>
    <w:p w:rsidR="007D36D3" w:rsidRDefault="007D36D3" w:rsidP="000C0E95">
      <w:pPr>
        <w:ind w:left="709"/>
        <w:jc w:val="both"/>
        <w:rPr>
          <w:sz w:val="24"/>
        </w:rPr>
      </w:pPr>
    </w:p>
    <w:p w:rsidR="007D36D3" w:rsidRDefault="007D36D3" w:rsidP="000C0E95">
      <w:pPr>
        <w:jc w:val="both"/>
        <w:outlineLvl w:val="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Kritéria přijímací</w:t>
      </w:r>
      <w:r w:rsidR="006D59FC">
        <w:rPr>
          <w:b/>
          <w:bCs/>
          <w:sz w:val="28"/>
          <w:u w:val="single"/>
        </w:rPr>
        <w:t>ho</w:t>
      </w:r>
      <w:r>
        <w:rPr>
          <w:b/>
          <w:bCs/>
          <w:sz w:val="28"/>
          <w:u w:val="single"/>
        </w:rPr>
        <w:t xml:space="preserve"> řízení</w:t>
      </w:r>
    </w:p>
    <w:p w:rsidR="007D36D3" w:rsidRDefault="007D36D3" w:rsidP="000C0E95">
      <w:pPr>
        <w:jc w:val="both"/>
        <w:rPr>
          <w:sz w:val="24"/>
        </w:rPr>
      </w:pPr>
    </w:p>
    <w:p w:rsidR="007D36D3" w:rsidRPr="007D36D3" w:rsidRDefault="007D36D3" w:rsidP="000C0E95">
      <w:pPr>
        <w:jc w:val="both"/>
        <w:rPr>
          <w:b/>
          <w:sz w:val="24"/>
        </w:rPr>
      </w:pPr>
      <w:r w:rsidRPr="007D36D3">
        <w:rPr>
          <w:b/>
          <w:sz w:val="24"/>
        </w:rPr>
        <w:t xml:space="preserve">Uchazeč může </w:t>
      </w:r>
      <w:r w:rsidR="003E45D2">
        <w:rPr>
          <w:b/>
          <w:sz w:val="24"/>
        </w:rPr>
        <w:t xml:space="preserve">celkově </w:t>
      </w:r>
      <w:r w:rsidRPr="007D36D3">
        <w:rPr>
          <w:b/>
          <w:sz w:val="24"/>
        </w:rPr>
        <w:t>získat maximálně 1</w:t>
      </w:r>
      <w:r w:rsidR="00DB2265">
        <w:rPr>
          <w:b/>
          <w:sz w:val="24"/>
        </w:rPr>
        <w:t>4</w:t>
      </w:r>
      <w:r w:rsidRPr="007D36D3">
        <w:rPr>
          <w:b/>
          <w:sz w:val="24"/>
        </w:rPr>
        <w:t>0 bodů:</w:t>
      </w:r>
    </w:p>
    <w:p w:rsidR="007D36D3" w:rsidRPr="007D36D3" w:rsidRDefault="007D36D3" w:rsidP="000C0E95">
      <w:pPr>
        <w:ind w:left="709"/>
        <w:jc w:val="both"/>
        <w:rPr>
          <w:b/>
          <w:sz w:val="24"/>
        </w:rPr>
      </w:pPr>
    </w:p>
    <w:p w:rsidR="00DB2265" w:rsidRDefault="00DB2265" w:rsidP="000C0E95">
      <w:pPr>
        <w:pStyle w:val="Odstavecseseznamem"/>
        <w:numPr>
          <w:ilvl w:val="0"/>
          <w:numId w:val="12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jednotná písemná přijímací zkouška (zajišťuje Centrum pro zjišťování výsledků vzdělávání - CERMAT) – maximálně lze získat 100 bodů</w:t>
      </w:r>
    </w:p>
    <w:p w:rsidR="00DB2265" w:rsidRDefault="00DB2265" w:rsidP="000C0E95">
      <w:pPr>
        <w:ind w:left="1069"/>
        <w:jc w:val="both"/>
        <w:rPr>
          <w:sz w:val="24"/>
        </w:rPr>
      </w:pPr>
    </w:p>
    <w:p w:rsidR="00DB2265" w:rsidRDefault="00DB2265" w:rsidP="000C0E95">
      <w:pPr>
        <w:pStyle w:val="Odstavecseseznamem"/>
        <w:spacing w:line="276" w:lineRule="auto"/>
        <w:jc w:val="both"/>
        <w:rPr>
          <w:sz w:val="24"/>
        </w:rPr>
      </w:pPr>
      <w:r>
        <w:rPr>
          <w:sz w:val="24"/>
        </w:rPr>
        <w:t>český jazyk a literatura – maximálně lze získat 50 bodů</w:t>
      </w:r>
    </w:p>
    <w:p w:rsidR="00DB2265" w:rsidRDefault="00DB2265" w:rsidP="000C0E95">
      <w:pPr>
        <w:pStyle w:val="Odstavecseseznamem"/>
        <w:spacing w:line="276" w:lineRule="auto"/>
        <w:jc w:val="both"/>
        <w:rPr>
          <w:sz w:val="24"/>
        </w:rPr>
      </w:pPr>
      <w:r>
        <w:rPr>
          <w:sz w:val="24"/>
        </w:rPr>
        <w:t>matematika a její aplikace – maximálně lze získat 50 bodů</w:t>
      </w:r>
    </w:p>
    <w:p w:rsidR="007D36D3" w:rsidRDefault="007D36D3" w:rsidP="000C0E95">
      <w:pPr>
        <w:ind w:left="709"/>
        <w:jc w:val="both"/>
        <w:rPr>
          <w:sz w:val="24"/>
        </w:rPr>
      </w:pPr>
    </w:p>
    <w:p w:rsidR="002F152C" w:rsidRPr="002F152C" w:rsidRDefault="002F152C" w:rsidP="000C0E95">
      <w:pPr>
        <w:pStyle w:val="Odstavecseseznamem"/>
        <w:numPr>
          <w:ilvl w:val="0"/>
          <w:numId w:val="6"/>
        </w:num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prospěch na základní škole – maximálně lze získat </w:t>
      </w:r>
      <w:r w:rsidR="00052EEF">
        <w:rPr>
          <w:b/>
          <w:sz w:val="24"/>
          <w:u w:val="single"/>
        </w:rPr>
        <w:t>30</w:t>
      </w:r>
      <w:r>
        <w:rPr>
          <w:b/>
          <w:sz w:val="24"/>
          <w:u w:val="single"/>
        </w:rPr>
        <w:t xml:space="preserve"> bodů</w:t>
      </w:r>
    </w:p>
    <w:p w:rsidR="007D36D3" w:rsidRDefault="007D36D3" w:rsidP="000C0E95">
      <w:pPr>
        <w:ind w:left="709"/>
        <w:jc w:val="both"/>
        <w:rPr>
          <w:sz w:val="24"/>
        </w:rPr>
      </w:pPr>
    </w:p>
    <w:p w:rsidR="002F152C" w:rsidRPr="006106EC" w:rsidRDefault="002F152C" w:rsidP="000C0E95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6106EC">
        <w:rPr>
          <w:sz w:val="24"/>
        </w:rPr>
        <w:t xml:space="preserve">započítávají se známky na vysvědčení z 1. a 2. pololetí </w:t>
      </w:r>
      <w:r w:rsidR="00057E81" w:rsidRPr="006106EC">
        <w:rPr>
          <w:sz w:val="24"/>
        </w:rPr>
        <w:t>4</w:t>
      </w:r>
      <w:r w:rsidRPr="006106EC">
        <w:rPr>
          <w:sz w:val="24"/>
        </w:rPr>
        <w:t xml:space="preserve">. ročníku a z 1. pololetí </w:t>
      </w:r>
      <w:r w:rsidR="00057E81" w:rsidRPr="006106EC">
        <w:rPr>
          <w:sz w:val="24"/>
        </w:rPr>
        <w:t>5</w:t>
      </w:r>
      <w:r w:rsidRPr="006106EC">
        <w:rPr>
          <w:sz w:val="24"/>
        </w:rPr>
        <w:t xml:space="preserve">. ročníku základní školy </w:t>
      </w:r>
    </w:p>
    <w:p w:rsidR="002F152C" w:rsidRPr="006106EC" w:rsidRDefault="002F152C" w:rsidP="000C0E95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6106EC">
        <w:rPr>
          <w:sz w:val="24"/>
        </w:rPr>
        <w:t xml:space="preserve">hodnotí se součet známek uvedených na vysvědčeních z těchto předmětů: </w:t>
      </w:r>
      <w:r w:rsidR="00154C1C" w:rsidRPr="006106EC">
        <w:rPr>
          <w:sz w:val="24"/>
        </w:rPr>
        <w:t>český jazyk, anglický jazyk (pokud se na škole nevyučuje, bude započítán jiný první cizí jazyk)</w:t>
      </w:r>
      <w:r w:rsidR="00057E81" w:rsidRPr="006106EC">
        <w:rPr>
          <w:sz w:val="24"/>
        </w:rPr>
        <w:t xml:space="preserve"> a m</w:t>
      </w:r>
      <w:r w:rsidR="00154C1C" w:rsidRPr="006106EC">
        <w:rPr>
          <w:sz w:val="24"/>
        </w:rPr>
        <w:t>atematika</w:t>
      </w:r>
    </w:p>
    <w:p w:rsidR="00154C1C" w:rsidRPr="006106EC" w:rsidRDefault="002A651F" w:rsidP="000C0E95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6106EC">
        <w:rPr>
          <w:sz w:val="24"/>
        </w:rPr>
        <w:t>bodové ohodnocení bude podle následující tabulky:</w:t>
      </w:r>
    </w:p>
    <w:p w:rsidR="002F152C" w:rsidRDefault="002F152C" w:rsidP="000C0E95">
      <w:pPr>
        <w:ind w:left="709"/>
        <w:jc w:val="both"/>
        <w:rPr>
          <w:sz w:val="24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246"/>
        <w:gridCol w:w="2213"/>
        <w:gridCol w:w="2247"/>
        <w:gridCol w:w="2213"/>
      </w:tblGrid>
      <w:tr w:rsidR="002A651F" w:rsidTr="006D617A">
        <w:tc>
          <w:tcPr>
            <w:tcW w:w="2246" w:type="dxa"/>
          </w:tcPr>
          <w:p w:rsidR="002A651F" w:rsidRPr="00C1502C" w:rsidRDefault="002A651F" w:rsidP="000C0E95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součet známek</w:t>
            </w:r>
          </w:p>
        </w:tc>
        <w:tc>
          <w:tcPr>
            <w:tcW w:w="2213" w:type="dxa"/>
          </w:tcPr>
          <w:p w:rsidR="002A651F" w:rsidRPr="00C1502C" w:rsidRDefault="002A651F" w:rsidP="000C0E95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body</w:t>
            </w:r>
          </w:p>
        </w:tc>
        <w:tc>
          <w:tcPr>
            <w:tcW w:w="2247" w:type="dxa"/>
          </w:tcPr>
          <w:p w:rsidR="002A651F" w:rsidRPr="00C1502C" w:rsidRDefault="002A651F" w:rsidP="000C0E95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součet známek</w:t>
            </w:r>
          </w:p>
        </w:tc>
        <w:tc>
          <w:tcPr>
            <w:tcW w:w="2213" w:type="dxa"/>
          </w:tcPr>
          <w:p w:rsidR="002A651F" w:rsidRPr="00C1502C" w:rsidRDefault="002A651F" w:rsidP="000C0E95">
            <w:pPr>
              <w:jc w:val="both"/>
              <w:rPr>
                <w:b/>
                <w:sz w:val="24"/>
              </w:rPr>
            </w:pPr>
            <w:r w:rsidRPr="00C1502C">
              <w:rPr>
                <w:b/>
                <w:sz w:val="24"/>
              </w:rPr>
              <w:t>body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13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052EEF">
              <w:rPr>
                <w:sz w:val="24"/>
              </w:rPr>
              <w:t>6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3" w:type="dxa"/>
          </w:tcPr>
          <w:p w:rsidR="002A651F" w:rsidRDefault="002A651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52EEF">
              <w:rPr>
                <w:sz w:val="24"/>
              </w:rPr>
              <w:t>8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3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052EEF">
              <w:rPr>
                <w:sz w:val="24"/>
              </w:rPr>
              <w:t>6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47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A651F" w:rsidTr="006D617A">
        <w:tc>
          <w:tcPr>
            <w:tcW w:w="2246" w:type="dxa"/>
          </w:tcPr>
          <w:p w:rsidR="002A651F" w:rsidRDefault="00057E81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13" w:type="dxa"/>
          </w:tcPr>
          <w:p w:rsidR="002A651F" w:rsidRDefault="00052EEF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47" w:type="dxa"/>
          </w:tcPr>
          <w:p w:rsidR="002A651F" w:rsidRPr="007B37BD" w:rsidRDefault="00E755B0" w:rsidP="007B37BD">
            <w:pPr>
              <w:rPr>
                <w:sz w:val="24"/>
              </w:rPr>
            </w:pPr>
            <w:r w:rsidRPr="007B37BD">
              <w:rPr>
                <w:sz w:val="24"/>
              </w:rPr>
              <w:t>22 a více</w:t>
            </w:r>
          </w:p>
        </w:tc>
        <w:tc>
          <w:tcPr>
            <w:tcW w:w="2213" w:type="dxa"/>
          </w:tcPr>
          <w:p w:rsidR="002A651F" w:rsidRDefault="00DF2D52" w:rsidP="000C0E95">
            <w:pPr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54C1C" w:rsidRDefault="00154C1C" w:rsidP="000C0E95">
      <w:pPr>
        <w:ind w:left="709"/>
        <w:jc w:val="both"/>
        <w:rPr>
          <w:sz w:val="24"/>
        </w:rPr>
      </w:pPr>
    </w:p>
    <w:p w:rsidR="00F52B87" w:rsidRDefault="00F52B87" w:rsidP="000C0E95">
      <w:pPr>
        <w:jc w:val="both"/>
        <w:rPr>
          <w:b/>
          <w:sz w:val="24"/>
          <w:u w:val="single"/>
        </w:rPr>
      </w:pPr>
    </w:p>
    <w:p w:rsidR="00C1502C" w:rsidRPr="00F52B87" w:rsidRDefault="00C1502C" w:rsidP="000C0E95">
      <w:pPr>
        <w:pStyle w:val="Odstavecseseznamem"/>
        <w:numPr>
          <w:ilvl w:val="0"/>
          <w:numId w:val="6"/>
        </w:numPr>
        <w:jc w:val="both"/>
        <w:rPr>
          <w:b/>
          <w:sz w:val="24"/>
          <w:u w:val="single"/>
        </w:rPr>
      </w:pPr>
      <w:r w:rsidRPr="00F52B87">
        <w:rPr>
          <w:b/>
          <w:sz w:val="24"/>
          <w:u w:val="single"/>
        </w:rPr>
        <w:lastRenderedPageBreak/>
        <w:t xml:space="preserve">výsledky uchazeče v předmětových soutěžích – maximálně lze získat </w:t>
      </w:r>
      <w:r w:rsidR="00052EEF">
        <w:rPr>
          <w:b/>
          <w:sz w:val="24"/>
          <w:u w:val="single"/>
        </w:rPr>
        <w:t>10</w:t>
      </w:r>
      <w:r w:rsidRPr="00F52B87">
        <w:rPr>
          <w:b/>
          <w:sz w:val="24"/>
          <w:u w:val="single"/>
        </w:rPr>
        <w:t xml:space="preserve"> bodů</w:t>
      </w:r>
    </w:p>
    <w:p w:rsidR="00F52B87" w:rsidRDefault="00F52B87" w:rsidP="000C0E95">
      <w:pPr>
        <w:ind w:left="709"/>
        <w:jc w:val="both"/>
        <w:rPr>
          <w:sz w:val="24"/>
        </w:rPr>
      </w:pPr>
    </w:p>
    <w:p w:rsidR="00F52B87" w:rsidRDefault="00C1502C" w:rsidP="000C0E95">
      <w:pPr>
        <w:ind w:left="360"/>
        <w:jc w:val="both"/>
        <w:rPr>
          <w:sz w:val="24"/>
        </w:rPr>
      </w:pPr>
      <w:r>
        <w:rPr>
          <w:sz w:val="24"/>
        </w:rPr>
        <w:t xml:space="preserve">Hodnoceno bude </w:t>
      </w:r>
      <w:r w:rsidR="005F3B0E">
        <w:rPr>
          <w:sz w:val="24"/>
        </w:rPr>
        <w:t>1. – 3. místo v okresním kole soutěž</w:t>
      </w:r>
      <w:r w:rsidR="00F52B87">
        <w:rPr>
          <w:sz w:val="24"/>
        </w:rPr>
        <w:t>e Matematická olympiáda.</w:t>
      </w:r>
    </w:p>
    <w:p w:rsidR="00F52B87" w:rsidRPr="00F52B87" w:rsidRDefault="00C1502C" w:rsidP="000C0E95">
      <w:pPr>
        <w:ind w:left="360"/>
        <w:jc w:val="both"/>
        <w:rPr>
          <w:sz w:val="24"/>
        </w:rPr>
      </w:pPr>
      <w:r>
        <w:rPr>
          <w:iCs/>
          <w:sz w:val="24"/>
        </w:rPr>
        <w:t xml:space="preserve">Za 1. místo bude uděleno </w:t>
      </w:r>
      <w:r w:rsidR="00052EEF">
        <w:rPr>
          <w:iCs/>
          <w:sz w:val="24"/>
        </w:rPr>
        <w:t>10</w:t>
      </w:r>
      <w:r>
        <w:rPr>
          <w:iCs/>
          <w:sz w:val="24"/>
        </w:rPr>
        <w:t xml:space="preserve"> bodů, za 2. místo </w:t>
      </w:r>
      <w:r w:rsidR="00052EEF">
        <w:rPr>
          <w:iCs/>
          <w:sz w:val="24"/>
        </w:rPr>
        <w:t>6</w:t>
      </w:r>
      <w:r>
        <w:rPr>
          <w:iCs/>
          <w:sz w:val="24"/>
        </w:rPr>
        <w:t xml:space="preserve"> bod</w:t>
      </w:r>
      <w:r w:rsidR="00052EEF">
        <w:rPr>
          <w:iCs/>
          <w:sz w:val="24"/>
        </w:rPr>
        <w:t>ů</w:t>
      </w:r>
      <w:r>
        <w:rPr>
          <w:iCs/>
          <w:sz w:val="24"/>
        </w:rPr>
        <w:t xml:space="preserve"> a za 3. místo </w:t>
      </w:r>
      <w:r w:rsidR="00052EEF">
        <w:rPr>
          <w:iCs/>
          <w:sz w:val="24"/>
        </w:rPr>
        <w:t>2</w:t>
      </w:r>
      <w:r>
        <w:rPr>
          <w:iCs/>
          <w:sz w:val="24"/>
        </w:rPr>
        <w:t xml:space="preserve"> bod</w:t>
      </w:r>
      <w:r w:rsidR="00052EEF">
        <w:rPr>
          <w:iCs/>
          <w:sz w:val="24"/>
        </w:rPr>
        <w:t>y</w:t>
      </w:r>
      <w:r>
        <w:rPr>
          <w:iCs/>
          <w:sz w:val="24"/>
        </w:rPr>
        <w:t xml:space="preserve">. </w:t>
      </w:r>
    </w:p>
    <w:p w:rsidR="007D36D3" w:rsidRPr="00C1502C" w:rsidRDefault="00747350" w:rsidP="000C0E95">
      <w:pPr>
        <w:ind w:left="360"/>
        <w:jc w:val="both"/>
        <w:rPr>
          <w:iCs/>
          <w:sz w:val="24"/>
        </w:rPr>
      </w:pPr>
      <w:r>
        <w:rPr>
          <w:iCs/>
          <w:sz w:val="24"/>
        </w:rPr>
        <w:t>Výsledky jiných soutěží nebudou započítávány.</w:t>
      </w:r>
    </w:p>
    <w:p w:rsidR="000C0E95" w:rsidRPr="000C0E95" w:rsidRDefault="005F3B0E" w:rsidP="000C0E95">
      <w:pPr>
        <w:ind w:left="360"/>
        <w:jc w:val="both"/>
        <w:rPr>
          <w:i/>
          <w:iCs/>
          <w:sz w:val="24"/>
        </w:rPr>
      </w:pPr>
      <w:r>
        <w:rPr>
          <w:i/>
          <w:iCs/>
          <w:sz w:val="24"/>
        </w:rPr>
        <w:t>(Doklad o umístění uchazeče v soutěži potvrdí ZŠ, kterou uchazeč navštěvuje, a naší škole bude dodán společně s přihláškou.)</w:t>
      </w:r>
    </w:p>
    <w:p w:rsidR="005F3B0E" w:rsidRDefault="005F3B0E" w:rsidP="000C0E95">
      <w:pPr>
        <w:pStyle w:val="Zkladntextodsazen2"/>
        <w:jc w:val="both"/>
        <w:outlineLvl w:val="0"/>
        <w:rPr>
          <w:b w:val="0"/>
          <w:bCs w:val="0"/>
          <w:sz w:val="24"/>
        </w:rPr>
      </w:pPr>
    </w:p>
    <w:p w:rsidR="00E81688" w:rsidRDefault="00E81688" w:rsidP="000C0E9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pro uchazeče se specifickými vzdělávacími potřebami:</w:t>
      </w:r>
    </w:p>
    <w:p w:rsidR="00E81688" w:rsidRDefault="00E81688" w:rsidP="000C0E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Na základě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doporučení školského poradenského zařízení (doporučení musí být přiloženo k přihlášce) ředitelka školy rozhodne o uzpůsobení podmínek konání přijímacích zkoušek.</w:t>
      </w:r>
    </w:p>
    <w:p w:rsidR="00E81688" w:rsidRDefault="00E81688" w:rsidP="000C0E9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81688" w:rsidRDefault="00E81688" w:rsidP="000C0E9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Postup pro uchazeče</w:t>
      </w:r>
      <w:r w:rsidR="00861FB6">
        <w:rPr>
          <w:b/>
          <w:bCs/>
          <w:sz w:val="24"/>
          <w:szCs w:val="24"/>
        </w:rPr>
        <w:t xml:space="preserve">, </w:t>
      </w:r>
      <w:r w:rsidR="00861FB6" w:rsidRPr="00861FB6">
        <w:rPr>
          <w:b/>
          <w:sz w:val="24"/>
          <w:szCs w:val="24"/>
        </w:rPr>
        <w:t>který získal předchozí vzdělání ve škole mimo území České republiky</w:t>
      </w:r>
      <w:r>
        <w:rPr>
          <w:b/>
          <w:bCs/>
          <w:sz w:val="24"/>
          <w:szCs w:val="24"/>
        </w:rPr>
        <w:t>:</w:t>
      </w:r>
    </w:p>
    <w:p w:rsidR="00E81688" w:rsidRDefault="00E81688" w:rsidP="000C0E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Uchazeči, který </w:t>
      </w:r>
      <w:r w:rsidR="00861FB6">
        <w:rPr>
          <w:sz w:val="24"/>
          <w:szCs w:val="24"/>
        </w:rPr>
        <w:t xml:space="preserve">získal předchozí vzdělání ve škole mimo území </w:t>
      </w:r>
      <w:r>
        <w:rPr>
          <w:sz w:val="24"/>
          <w:szCs w:val="24"/>
        </w:rPr>
        <w:t>České republiky</w:t>
      </w:r>
      <w:r w:rsidR="00861FB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 </w:t>
      </w:r>
      <w:r w:rsidR="00861FB6">
        <w:rPr>
          <w:sz w:val="24"/>
          <w:szCs w:val="24"/>
        </w:rPr>
        <w:t xml:space="preserve">na žádost </w:t>
      </w:r>
      <w:r>
        <w:rPr>
          <w:sz w:val="24"/>
          <w:szCs w:val="24"/>
        </w:rPr>
        <w:t xml:space="preserve">promíjí přijímací zkouška z českého jazyka. Znalost českého jazyka </w:t>
      </w:r>
      <w:r w:rsidR="00861FB6">
        <w:rPr>
          <w:sz w:val="24"/>
          <w:szCs w:val="24"/>
        </w:rPr>
        <w:t xml:space="preserve">bude </w:t>
      </w:r>
      <w:r>
        <w:rPr>
          <w:sz w:val="24"/>
          <w:szCs w:val="24"/>
        </w:rPr>
        <w:t>ověřena rozhovorem.</w:t>
      </w:r>
    </w:p>
    <w:p w:rsidR="00E81688" w:rsidRPr="00280CC5" w:rsidRDefault="00E81688" w:rsidP="000C0E95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  <w:szCs w:val="24"/>
        </w:rPr>
        <w:t>Těmto uchazečům bude upraveno hodnocení výsledků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jednotné přijímací zkoušky na základě redukovaného hodnocení všech přijímaných uchazečů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v přijímacím řízení do daného oboru.</w:t>
      </w:r>
      <w:r w:rsidR="00280CC5">
        <w:rPr>
          <w:sz w:val="24"/>
          <w:szCs w:val="24"/>
        </w:rPr>
        <w:t xml:space="preserve"> </w:t>
      </w:r>
      <w:r w:rsidRPr="00280CC5">
        <w:rPr>
          <w:sz w:val="24"/>
          <w:szCs w:val="24"/>
        </w:rPr>
        <w:t>Redukované hodnocení neobsahuje výsledek testu z českého jazyka.</w:t>
      </w:r>
    </w:p>
    <w:p w:rsidR="00E81688" w:rsidRDefault="00E81688" w:rsidP="000C0E95">
      <w:pPr>
        <w:pStyle w:val="Zkladntextodsazen2"/>
        <w:ind w:left="0"/>
        <w:jc w:val="both"/>
        <w:rPr>
          <w:sz w:val="24"/>
        </w:rPr>
      </w:pPr>
    </w:p>
    <w:p w:rsidR="005F3B0E" w:rsidRDefault="006D617A" w:rsidP="000C0E95">
      <w:pPr>
        <w:pStyle w:val="Zkladntextodsazen2"/>
        <w:ind w:left="0"/>
        <w:jc w:val="both"/>
        <w:rPr>
          <w:sz w:val="24"/>
        </w:rPr>
      </w:pPr>
      <w:r>
        <w:rPr>
          <w:sz w:val="24"/>
        </w:rPr>
        <w:t>Rozlišovací kritéria při rovnosti bodů</w:t>
      </w:r>
    </w:p>
    <w:p w:rsidR="005F3B0E" w:rsidRDefault="005F3B0E" w:rsidP="000C0E95">
      <w:pPr>
        <w:pStyle w:val="Zkladntextodsazen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Při rovnosti bodů bude stanoveno pořadí podle </w:t>
      </w:r>
      <w:r>
        <w:rPr>
          <w:sz w:val="24"/>
        </w:rPr>
        <w:t xml:space="preserve">rozlišovacích kritérií </w:t>
      </w:r>
      <w:r w:rsidR="003E45D2">
        <w:rPr>
          <w:sz w:val="24"/>
        </w:rPr>
        <w:t xml:space="preserve">v pořadí </w:t>
      </w:r>
      <w:r>
        <w:rPr>
          <w:sz w:val="24"/>
        </w:rPr>
        <w:t xml:space="preserve">a – </w:t>
      </w:r>
      <w:r w:rsidR="00280CC5">
        <w:rPr>
          <w:sz w:val="24"/>
        </w:rPr>
        <w:t>l</w:t>
      </w:r>
      <w:r>
        <w:rPr>
          <w:sz w:val="24"/>
        </w:rPr>
        <w:t>,</w:t>
      </w:r>
      <w:r>
        <w:rPr>
          <w:b w:val="0"/>
          <w:bCs w:val="0"/>
          <w:sz w:val="24"/>
        </w:rPr>
        <w:t xml:space="preserve"> dokud nebude rozlišeno pořadí každého z uchazečů. Nižší pořadové číslo ve výsledkové listině získá v případě rovnosti bodů uchazeč, který </w:t>
      </w:r>
      <w:r w:rsidR="003E45D2">
        <w:rPr>
          <w:b w:val="0"/>
          <w:bCs w:val="0"/>
          <w:sz w:val="24"/>
        </w:rPr>
        <w:t xml:space="preserve">lépe </w:t>
      </w:r>
      <w:r>
        <w:rPr>
          <w:b w:val="0"/>
          <w:bCs w:val="0"/>
          <w:sz w:val="24"/>
        </w:rPr>
        <w:t xml:space="preserve">vyhoví </w:t>
      </w:r>
      <w:r w:rsidR="003E45D2">
        <w:rPr>
          <w:b w:val="0"/>
          <w:bCs w:val="0"/>
          <w:sz w:val="24"/>
        </w:rPr>
        <w:t>následujícím rozlišovacím kritériím, která budou uplatňována v tomto pořadí</w:t>
      </w:r>
      <w:r>
        <w:rPr>
          <w:b w:val="0"/>
          <w:bCs w:val="0"/>
          <w:sz w:val="24"/>
        </w:rPr>
        <w:t>:</w:t>
      </w:r>
    </w:p>
    <w:p w:rsidR="005F3B0E" w:rsidRDefault="005F3B0E" w:rsidP="000C0E95">
      <w:pPr>
        <w:pStyle w:val="Zkladntextodsazen2"/>
        <w:ind w:left="0"/>
        <w:jc w:val="both"/>
        <w:rPr>
          <w:b w:val="0"/>
          <w:bCs w:val="0"/>
          <w:sz w:val="24"/>
        </w:rPr>
      </w:pPr>
    </w:p>
    <w:p w:rsidR="005F3B0E" w:rsidRDefault="005F3B0E" w:rsidP="000C0E95">
      <w:pPr>
        <w:pStyle w:val="Zkladntextodsazen2"/>
        <w:numPr>
          <w:ilvl w:val="0"/>
          <w:numId w:val="5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uchazeč dosáhl v</w:t>
      </w:r>
      <w:r w:rsidR="006D617A">
        <w:rPr>
          <w:b w:val="0"/>
          <w:bCs w:val="0"/>
          <w:sz w:val="24"/>
        </w:rPr>
        <w:t xml:space="preserve">yššího </w:t>
      </w:r>
      <w:r>
        <w:rPr>
          <w:b w:val="0"/>
          <w:bCs w:val="0"/>
          <w:sz w:val="24"/>
        </w:rPr>
        <w:t>bodového hodnocení ve stanovených předmětových soutěžích,</w:t>
      </w:r>
    </w:p>
    <w:p w:rsidR="005F3B0E" w:rsidRDefault="005F3B0E" w:rsidP="000C0E95">
      <w:pPr>
        <w:pStyle w:val="Zkladntextodsazen2"/>
        <w:numPr>
          <w:ilvl w:val="0"/>
          <w:numId w:val="5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uchazeč dosáhl v</w:t>
      </w:r>
      <w:r w:rsidR="006D617A">
        <w:rPr>
          <w:b w:val="0"/>
          <w:bCs w:val="0"/>
          <w:sz w:val="24"/>
        </w:rPr>
        <w:t xml:space="preserve">yššího </w:t>
      </w:r>
      <w:r>
        <w:rPr>
          <w:b w:val="0"/>
          <w:bCs w:val="0"/>
          <w:sz w:val="24"/>
        </w:rPr>
        <w:t>bodového hodnocení v přijímací zkoušce z</w:t>
      </w:r>
      <w:r w:rsidR="006D617A">
        <w:rPr>
          <w:b w:val="0"/>
          <w:bCs w:val="0"/>
          <w:sz w:val="24"/>
        </w:rPr>
        <w:t> </w:t>
      </w:r>
      <w:r>
        <w:rPr>
          <w:b w:val="0"/>
          <w:bCs w:val="0"/>
          <w:sz w:val="24"/>
        </w:rPr>
        <w:t>matematiky,</w:t>
      </w:r>
    </w:p>
    <w:p w:rsidR="005F3B0E" w:rsidRDefault="005F3B0E" w:rsidP="000C0E95">
      <w:pPr>
        <w:pStyle w:val="Zkladntextodsazen2"/>
        <w:numPr>
          <w:ilvl w:val="0"/>
          <w:numId w:val="5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</w:t>
      </w:r>
      <w:r w:rsidR="006D617A">
        <w:rPr>
          <w:b w:val="0"/>
          <w:bCs w:val="0"/>
          <w:sz w:val="24"/>
        </w:rPr>
        <w:t xml:space="preserve">vyššího bodového hodnocení v přijímací zkoušce </w:t>
      </w:r>
      <w:r w:rsidR="00E81688">
        <w:rPr>
          <w:b w:val="0"/>
          <w:bCs w:val="0"/>
          <w:sz w:val="24"/>
        </w:rPr>
        <w:t>českého jazyka,</w:t>
      </w:r>
    </w:p>
    <w:p w:rsidR="005F3B0E" w:rsidRDefault="005F3B0E" w:rsidP="000C0E95">
      <w:pPr>
        <w:pStyle w:val="Zkladntextodsazen2"/>
        <w:numPr>
          <w:ilvl w:val="0"/>
          <w:numId w:val="5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menšího součtu </w:t>
      </w:r>
      <w:r w:rsidR="007274C8">
        <w:rPr>
          <w:b w:val="0"/>
          <w:bCs w:val="0"/>
          <w:sz w:val="24"/>
        </w:rPr>
        <w:t xml:space="preserve">výše uvedených </w:t>
      </w:r>
      <w:r>
        <w:rPr>
          <w:b w:val="0"/>
          <w:bCs w:val="0"/>
          <w:sz w:val="24"/>
        </w:rPr>
        <w:t xml:space="preserve">známek na vysvědčení za 1. pololetí </w:t>
      </w:r>
      <w:r w:rsidR="00F52B87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>. ročníku ZŠ,</w:t>
      </w:r>
    </w:p>
    <w:p w:rsidR="005F3B0E" w:rsidRDefault="005F3B0E" w:rsidP="000C0E95">
      <w:pPr>
        <w:pStyle w:val="Zkladntextodsazen2"/>
        <w:numPr>
          <w:ilvl w:val="0"/>
          <w:numId w:val="5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uchazeč dosáhl menšího součtu </w:t>
      </w:r>
      <w:r w:rsidR="007274C8">
        <w:rPr>
          <w:b w:val="0"/>
          <w:bCs w:val="0"/>
          <w:sz w:val="24"/>
        </w:rPr>
        <w:t xml:space="preserve">výše uvedených </w:t>
      </w:r>
      <w:r>
        <w:rPr>
          <w:b w:val="0"/>
          <w:bCs w:val="0"/>
          <w:sz w:val="24"/>
        </w:rPr>
        <w:t xml:space="preserve">známek na vysvědčení za 2. pololetí </w:t>
      </w:r>
      <w:r w:rsidR="00F52B87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>. ročníku ZŠ,</w:t>
      </w:r>
    </w:p>
    <w:p w:rsidR="00872E32" w:rsidRDefault="00872E32" w:rsidP="000C0E95">
      <w:pPr>
        <w:pStyle w:val="Default"/>
        <w:spacing w:after="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 uchazeč dosáhl vyšší procentuální podíl počtu bodů za otevřené úlohy z matematiky z maximálně   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spacing w:after="37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 uchazeč dosáhl vyšší procentuální podíl počtu bodů za otevřené úlohy z českého jazyka z maximálně  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spacing w:after="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uchazeč dosáhl vyšší procentuální podíl počtu bodů za úlohy z matematiky ověřující dovednost aplikovat vědomosti při řešení nestandardních úloh a problémů z maximálně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  uchazeč dosáhl vyšší procentuální podíl počtu bodů za úlohy z matematiky ověřující osvojení znalostí a dovedností v oblasti geometrie v rovině a prostoru z maximálně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  uchazeč dosáhl vyšší procentuální podíl dosaženého počtu bodů za úlohy z českého jazyka a literatury ověřující porozumění textu z maximálně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spacing w:after="39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  uchazeč dosáhl vyšší procentuální podíl dosaženého počtu bodů za úlohy z českého jazyka a literatury ověřující znalost pravidel českého pravopisu z maximálně dosažitelného počtu bodů za tyto úlohy</w:t>
      </w:r>
      <w:r w:rsidR="00280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872E32" w:rsidRDefault="00872E32" w:rsidP="000C0E95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l)   uchazeč dosáhl vyšší procentuální podíl dosaženého počtu bodů za úlohy z českého jazyka a literatury ověřující vědomosti a dovednosti z oblasti literární, komunikační a slohové výchovy z maximálně dosažitelného počtu bodů za tyto úlohy</w:t>
      </w:r>
      <w:r w:rsidR="000C0E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5F3B0E" w:rsidRPr="00E755B0" w:rsidRDefault="000C0E95" w:rsidP="000C0E95">
      <w:pPr>
        <w:pStyle w:val="Zkladntextodsazen2"/>
        <w:ind w:left="720"/>
        <w:jc w:val="both"/>
        <w:rPr>
          <w:b w:val="0"/>
          <w:bCs w:val="0"/>
          <w:sz w:val="24"/>
        </w:rPr>
      </w:pPr>
      <w:r>
        <w:rPr>
          <w:b w:val="0"/>
          <w:bCs w:val="0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9525</wp:posOffset>
            </wp:positionV>
            <wp:extent cx="2804128" cy="972000"/>
            <wp:effectExtent l="0" t="0" r="0" b="0"/>
            <wp:wrapNone/>
            <wp:docPr id="3" name="Obrázek 2" descr="podpis_a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_a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28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B0E" w:rsidRPr="00E755B0">
        <w:rPr>
          <w:b w:val="0"/>
          <w:bCs w:val="0"/>
          <w:sz w:val="24"/>
        </w:rPr>
        <w:t xml:space="preserve"> </w:t>
      </w:r>
    </w:p>
    <w:p w:rsidR="005F3B0E" w:rsidRDefault="005F3B0E" w:rsidP="000C0E95">
      <w:pPr>
        <w:pStyle w:val="Zkladntextodsazen2"/>
        <w:jc w:val="both"/>
        <w:rPr>
          <w:b w:val="0"/>
          <w:bCs w:val="0"/>
          <w:sz w:val="24"/>
        </w:rPr>
      </w:pPr>
    </w:p>
    <w:p w:rsidR="003E45D2" w:rsidRDefault="003E45D2" w:rsidP="000C0E95">
      <w:pPr>
        <w:pStyle w:val="Zkladntextodsazen2"/>
        <w:jc w:val="both"/>
        <w:outlineLvl w:val="0"/>
        <w:rPr>
          <w:b w:val="0"/>
          <w:bCs w:val="0"/>
          <w:sz w:val="24"/>
        </w:rPr>
      </w:pPr>
    </w:p>
    <w:p w:rsidR="005F3B0E" w:rsidRDefault="000C0E95" w:rsidP="000C0E95">
      <w:pPr>
        <w:pStyle w:val="Zkladntextodsazen2"/>
        <w:ind w:left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</w:t>
      </w:r>
      <w:r w:rsidR="003E45D2">
        <w:rPr>
          <w:b w:val="0"/>
          <w:bCs w:val="0"/>
          <w:sz w:val="24"/>
        </w:rPr>
        <w:t xml:space="preserve">Mgr. Anna </w:t>
      </w:r>
      <w:r w:rsidR="006106EC">
        <w:rPr>
          <w:b w:val="0"/>
          <w:bCs w:val="0"/>
          <w:sz w:val="24"/>
        </w:rPr>
        <w:t xml:space="preserve">  </w:t>
      </w:r>
      <w:r w:rsidR="003E45D2">
        <w:rPr>
          <w:b w:val="0"/>
          <w:bCs w:val="0"/>
          <w:sz w:val="24"/>
        </w:rPr>
        <w:t>K o h o u t o v á</w:t>
      </w:r>
      <w:r>
        <w:rPr>
          <w:b w:val="0"/>
          <w:bCs w:val="0"/>
          <w:sz w:val="24"/>
        </w:rPr>
        <w:t xml:space="preserve">, </w:t>
      </w:r>
      <w:r w:rsidR="005F3B0E">
        <w:rPr>
          <w:b w:val="0"/>
          <w:bCs w:val="0"/>
          <w:sz w:val="24"/>
        </w:rPr>
        <w:t>ředitelka Gymnázia, Třeboň, Na Sadech 308</w:t>
      </w:r>
    </w:p>
    <w:p w:rsidR="000C0E95" w:rsidRDefault="000C0E95" w:rsidP="000C0E95">
      <w:pPr>
        <w:pStyle w:val="Zkladntextodsazen2"/>
        <w:ind w:left="0"/>
        <w:jc w:val="both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</w:t>
      </w:r>
    </w:p>
    <w:p w:rsidR="000C0E95" w:rsidRDefault="00861FB6" w:rsidP="007B37BD">
      <w:pPr>
        <w:pStyle w:val="Zkladntextodsazen2"/>
        <w:ind w:left="0"/>
        <w:jc w:val="both"/>
        <w:outlineLvl w:val="0"/>
        <w:rPr>
          <w:sz w:val="24"/>
        </w:rPr>
      </w:pPr>
      <w:r>
        <w:rPr>
          <w:b w:val="0"/>
          <w:bCs w:val="0"/>
          <w:sz w:val="24"/>
        </w:rPr>
        <w:t xml:space="preserve">      V Třeboni dne 30. 1. 2018</w:t>
      </w:r>
      <w:r w:rsidR="000C0E95">
        <w:rPr>
          <w:b w:val="0"/>
          <w:bCs w:val="0"/>
          <w:sz w:val="24"/>
        </w:rPr>
        <w:t xml:space="preserve">   </w:t>
      </w:r>
    </w:p>
    <w:sectPr w:rsidR="000C0E95" w:rsidSect="006106EC">
      <w:headerReference w:type="default" r:id="rId9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DA" w:rsidRDefault="00D54ADA">
      <w:r>
        <w:separator/>
      </w:r>
    </w:p>
  </w:endnote>
  <w:endnote w:type="continuationSeparator" w:id="0">
    <w:p w:rsidR="00D54ADA" w:rsidRDefault="00D5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DA" w:rsidRDefault="00D54ADA">
      <w:r>
        <w:separator/>
      </w:r>
    </w:p>
  </w:footnote>
  <w:footnote w:type="continuationSeparator" w:id="0">
    <w:p w:rsidR="00D54ADA" w:rsidRDefault="00D5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0E" w:rsidRDefault="005F3B0E">
    <w:pPr>
      <w:pStyle w:val="Zhlav"/>
      <w:tabs>
        <w:tab w:val="clear" w:pos="4536"/>
        <w:tab w:val="clear" w:pos="9072"/>
        <w:tab w:val="left" w:pos="168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410"/>
      </w:tabs>
      <w:spacing w:line="360" w:lineRule="auto"/>
      <w:rPr>
        <w:b/>
        <w:bCs/>
        <w:i/>
        <w:iCs/>
        <w:sz w:val="24"/>
      </w:rPr>
    </w:pPr>
    <w:r>
      <w:t xml:space="preserve">  </w:t>
    </w:r>
  </w:p>
  <w:p w:rsidR="005F3B0E" w:rsidRDefault="005F3B0E">
    <w:pPr>
      <w:pStyle w:val="Zhlav"/>
      <w:spacing w:line="360" w:lineRule="auto"/>
      <w:rPr>
        <w:b/>
        <w:bCs/>
        <w:i/>
        <w:iCs/>
      </w:rPr>
    </w:pPr>
  </w:p>
  <w:p w:rsidR="005F3B0E" w:rsidRDefault="005F3B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514"/>
    <w:multiLevelType w:val="hybridMultilevel"/>
    <w:tmpl w:val="F25095F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E00D56"/>
    <w:multiLevelType w:val="hybridMultilevel"/>
    <w:tmpl w:val="BA2831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5F00"/>
    <w:multiLevelType w:val="hybridMultilevel"/>
    <w:tmpl w:val="DBBAEFA2"/>
    <w:lvl w:ilvl="0" w:tplc="8B24484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5DD8"/>
    <w:multiLevelType w:val="hybridMultilevel"/>
    <w:tmpl w:val="EE304AEA"/>
    <w:lvl w:ilvl="0" w:tplc="FAF65F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E570E"/>
    <w:multiLevelType w:val="hybridMultilevel"/>
    <w:tmpl w:val="0CD48E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822D8E"/>
    <w:multiLevelType w:val="hybridMultilevel"/>
    <w:tmpl w:val="AFA0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C27F6B"/>
    <w:multiLevelType w:val="hybridMultilevel"/>
    <w:tmpl w:val="68E0E032"/>
    <w:lvl w:ilvl="0" w:tplc="C4AA457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C5289D"/>
    <w:multiLevelType w:val="hybridMultilevel"/>
    <w:tmpl w:val="3D125512"/>
    <w:lvl w:ilvl="0" w:tplc="1DC8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EE52D1"/>
    <w:multiLevelType w:val="hybridMultilevel"/>
    <w:tmpl w:val="BBB459B6"/>
    <w:lvl w:ilvl="0" w:tplc="966676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6389"/>
    <w:multiLevelType w:val="hybridMultilevel"/>
    <w:tmpl w:val="580C3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87CBE"/>
    <w:multiLevelType w:val="hybridMultilevel"/>
    <w:tmpl w:val="3D125512"/>
    <w:lvl w:ilvl="0" w:tplc="1DC8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24"/>
    <w:rsid w:val="00003787"/>
    <w:rsid w:val="00052EEF"/>
    <w:rsid w:val="00057E81"/>
    <w:rsid w:val="000C0E95"/>
    <w:rsid w:val="0014161A"/>
    <w:rsid w:val="00154C1C"/>
    <w:rsid w:val="00171F19"/>
    <w:rsid w:val="0027422F"/>
    <w:rsid w:val="00280CC5"/>
    <w:rsid w:val="002A651F"/>
    <w:rsid w:val="002F152C"/>
    <w:rsid w:val="003955F2"/>
    <w:rsid w:val="003E0D7F"/>
    <w:rsid w:val="003E45D2"/>
    <w:rsid w:val="004E3CB4"/>
    <w:rsid w:val="0052756E"/>
    <w:rsid w:val="0057533D"/>
    <w:rsid w:val="005B6624"/>
    <w:rsid w:val="005B719F"/>
    <w:rsid w:val="005F3B0E"/>
    <w:rsid w:val="006106EC"/>
    <w:rsid w:val="006D59FC"/>
    <w:rsid w:val="006D617A"/>
    <w:rsid w:val="00711F1C"/>
    <w:rsid w:val="007274C8"/>
    <w:rsid w:val="00727D29"/>
    <w:rsid w:val="00747350"/>
    <w:rsid w:val="00761DEB"/>
    <w:rsid w:val="00796177"/>
    <w:rsid w:val="007B37BD"/>
    <w:rsid w:val="007D36D3"/>
    <w:rsid w:val="007E0919"/>
    <w:rsid w:val="00861FB6"/>
    <w:rsid w:val="00872E32"/>
    <w:rsid w:val="0087321E"/>
    <w:rsid w:val="00887548"/>
    <w:rsid w:val="009F1D42"/>
    <w:rsid w:val="00B579E4"/>
    <w:rsid w:val="00C06704"/>
    <w:rsid w:val="00C1502C"/>
    <w:rsid w:val="00CB2076"/>
    <w:rsid w:val="00D54ADA"/>
    <w:rsid w:val="00D94196"/>
    <w:rsid w:val="00DA734C"/>
    <w:rsid w:val="00DB2265"/>
    <w:rsid w:val="00DF2D52"/>
    <w:rsid w:val="00DF4842"/>
    <w:rsid w:val="00E755B0"/>
    <w:rsid w:val="00E81688"/>
    <w:rsid w:val="00F52B87"/>
    <w:rsid w:val="00FC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47E5BB6D-F5A1-4A9D-8192-7D2C3FD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DEB"/>
  </w:style>
  <w:style w:type="paragraph" w:styleId="Nadpis1">
    <w:name w:val="heading 1"/>
    <w:basedOn w:val="Normln"/>
    <w:next w:val="Normln"/>
    <w:qFormat/>
    <w:rsid w:val="00761DEB"/>
    <w:pPr>
      <w:keepNext/>
      <w:jc w:val="right"/>
      <w:outlineLvl w:val="0"/>
    </w:pPr>
    <w:rPr>
      <w:bCs/>
      <w:i/>
      <w:sz w:val="24"/>
    </w:rPr>
  </w:style>
  <w:style w:type="paragraph" w:styleId="Nadpis2">
    <w:name w:val="heading 2"/>
    <w:basedOn w:val="Normln"/>
    <w:next w:val="Normln"/>
    <w:qFormat/>
    <w:rsid w:val="00761DEB"/>
    <w:pPr>
      <w:keepNext/>
      <w:jc w:val="center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761DEB"/>
    <w:pPr>
      <w:keepNext/>
      <w:outlineLvl w:val="2"/>
    </w:pPr>
    <w:rPr>
      <w:bCs/>
      <w:sz w:val="28"/>
    </w:rPr>
  </w:style>
  <w:style w:type="paragraph" w:styleId="Nadpis4">
    <w:name w:val="heading 4"/>
    <w:basedOn w:val="Normln"/>
    <w:next w:val="Normln"/>
    <w:qFormat/>
    <w:rsid w:val="00761DEB"/>
    <w:pPr>
      <w:keepNext/>
      <w:outlineLvl w:val="3"/>
    </w:pPr>
    <w:rPr>
      <w:bCs/>
      <w:i/>
      <w:iCs/>
      <w:sz w:val="28"/>
    </w:rPr>
  </w:style>
  <w:style w:type="paragraph" w:styleId="Nadpis5">
    <w:name w:val="heading 5"/>
    <w:basedOn w:val="Normln"/>
    <w:next w:val="Normln"/>
    <w:qFormat/>
    <w:rsid w:val="00761DEB"/>
    <w:pPr>
      <w:keepNext/>
      <w:outlineLvl w:val="4"/>
    </w:pPr>
    <w:rPr>
      <w:bCs/>
      <w:i/>
      <w:iCs/>
      <w:sz w:val="24"/>
    </w:rPr>
  </w:style>
  <w:style w:type="paragraph" w:styleId="Nadpis6">
    <w:name w:val="heading 6"/>
    <w:basedOn w:val="Normln"/>
    <w:next w:val="Normln"/>
    <w:qFormat/>
    <w:rsid w:val="00761DEB"/>
    <w:pPr>
      <w:keepNext/>
      <w:jc w:val="right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761DEB"/>
    <w:pPr>
      <w:keepNext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761DEB"/>
    <w:pPr>
      <w:keepNext/>
      <w:outlineLvl w:val="7"/>
    </w:pPr>
    <w:rPr>
      <w:b/>
      <w:bCs/>
      <w:i/>
      <w:iCs/>
      <w:sz w:val="24"/>
    </w:rPr>
  </w:style>
  <w:style w:type="paragraph" w:styleId="Nadpis9">
    <w:name w:val="heading 9"/>
    <w:basedOn w:val="Normln"/>
    <w:next w:val="Normln"/>
    <w:qFormat/>
    <w:rsid w:val="00761DEB"/>
    <w:pPr>
      <w:keepNext/>
      <w:ind w:firstLine="48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761DEB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761DEB"/>
    <w:pPr>
      <w:jc w:val="both"/>
    </w:pPr>
    <w:rPr>
      <w:rFonts w:ascii="Arial" w:hAnsi="Arial"/>
      <w:i/>
      <w:sz w:val="24"/>
    </w:rPr>
  </w:style>
  <w:style w:type="paragraph" w:styleId="Zkladntext2">
    <w:name w:val="Body Text 2"/>
    <w:basedOn w:val="Normln"/>
    <w:semiHidden/>
    <w:rsid w:val="00761DEB"/>
    <w:pPr>
      <w:jc w:val="both"/>
    </w:pPr>
    <w:rPr>
      <w:bCs/>
      <w:i/>
      <w:sz w:val="24"/>
    </w:rPr>
  </w:style>
  <w:style w:type="paragraph" w:styleId="Zkladntext3">
    <w:name w:val="Body Text 3"/>
    <w:basedOn w:val="Normln"/>
    <w:semiHidden/>
    <w:rsid w:val="00761DEB"/>
    <w:pPr>
      <w:jc w:val="both"/>
    </w:pPr>
    <w:rPr>
      <w:bCs/>
      <w:i/>
      <w:sz w:val="36"/>
    </w:rPr>
  </w:style>
  <w:style w:type="paragraph" w:styleId="Zhlav">
    <w:name w:val="header"/>
    <w:basedOn w:val="Normln"/>
    <w:semiHidden/>
    <w:rsid w:val="00761D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61DEB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761DEB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link w:val="Zkladntextodsazen2Char"/>
    <w:semiHidden/>
    <w:rsid w:val="00761DEB"/>
    <w:pPr>
      <w:ind w:left="360"/>
    </w:pPr>
    <w:rPr>
      <w:b/>
      <w:bCs/>
      <w:sz w:val="28"/>
    </w:rPr>
  </w:style>
  <w:style w:type="paragraph" w:styleId="Zkladntextodsazen3">
    <w:name w:val="Body Text Indent 3"/>
    <w:basedOn w:val="Normln"/>
    <w:semiHidden/>
    <w:rsid w:val="00761DEB"/>
    <w:pPr>
      <w:ind w:left="36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2F152C"/>
    <w:pPr>
      <w:ind w:left="720"/>
      <w:contextualSpacing/>
    </w:pPr>
  </w:style>
  <w:style w:type="table" w:styleId="Mkatabulky">
    <w:name w:val="Table Grid"/>
    <w:basedOn w:val="Normlntabulka"/>
    <w:uiPriority w:val="59"/>
    <w:rsid w:val="0015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1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D42"/>
    <w:rPr>
      <w:rFonts w:ascii="Tahoma" w:hAnsi="Tahoma" w:cs="Tahoma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81688"/>
    <w:rPr>
      <w:b/>
      <w:bCs/>
      <w:sz w:val="28"/>
    </w:rPr>
  </w:style>
  <w:style w:type="paragraph" w:customStyle="1" w:styleId="Default">
    <w:name w:val="Default"/>
    <w:rsid w:val="00872E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4182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Třeboni 22</vt:lpstr>
    </vt:vector>
  </TitlesOfParts>
  <Company>Gymnázium Třeboň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Třeboni 22</dc:title>
  <dc:creator>Ivana Faflíková</dc:creator>
  <cp:lastModifiedBy>Anna Kohoutová</cp:lastModifiedBy>
  <cp:revision>2</cp:revision>
  <cp:lastPrinted>2014-01-29T08:28:00Z</cp:lastPrinted>
  <dcterms:created xsi:type="dcterms:W3CDTF">2018-01-31T06:36:00Z</dcterms:created>
  <dcterms:modified xsi:type="dcterms:W3CDTF">2018-01-31T06:36:00Z</dcterms:modified>
</cp:coreProperties>
</file>