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8B" w:rsidRPr="00AA7077" w:rsidRDefault="00F5078B" w:rsidP="00F5078B">
      <w:pPr>
        <w:jc w:val="center"/>
        <w:rPr>
          <w:rFonts w:ascii="Calibri" w:hAnsi="Calibri"/>
          <w:b/>
          <w:sz w:val="22"/>
          <w:szCs w:val="22"/>
        </w:rPr>
      </w:pPr>
      <w:r w:rsidRPr="00AA7077">
        <w:rPr>
          <w:rFonts w:ascii="Calibri" w:hAnsi="Calibri"/>
          <w:b/>
          <w:sz w:val="22"/>
          <w:szCs w:val="22"/>
        </w:rPr>
        <w:t xml:space="preserve">Kritéria hodnocení přijímacího řízení pro obor </w:t>
      </w:r>
      <w:proofErr w:type="gramStart"/>
      <w:r w:rsidRPr="00AA7077">
        <w:rPr>
          <w:rFonts w:ascii="Calibri" w:hAnsi="Calibri"/>
          <w:b/>
          <w:sz w:val="22"/>
          <w:szCs w:val="22"/>
        </w:rPr>
        <w:t>79–41</w:t>
      </w:r>
      <w:proofErr w:type="gramEnd"/>
      <w:r w:rsidRPr="00AA7077">
        <w:rPr>
          <w:rFonts w:ascii="Calibri" w:hAnsi="Calibri"/>
          <w:b/>
          <w:sz w:val="22"/>
          <w:szCs w:val="22"/>
        </w:rPr>
        <w:t>–</w:t>
      </w:r>
      <w:proofErr w:type="gramStart"/>
      <w:r w:rsidRPr="00AA7077">
        <w:rPr>
          <w:rFonts w:ascii="Calibri" w:hAnsi="Calibri"/>
          <w:b/>
          <w:sz w:val="22"/>
          <w:szCs w:val="22"/>
        </w:rPr>
        <w:t>K/81</w:t>
      </w:r>
      <w:proofErr w:type="gramEnd"/>
      <w:r w:rsidRPr="00AA7077">
        <w:rPr>
          <w:rFonts w:ascii="Calibri" w:hAnsi="Calibri"/>
          <w:b/>
          <w:sz w:val="22"/>
          <w:szCs w:val="22"/>
        </w:rPr>
        <w:t xml:space="preserve"> Gymnázium – ŠVP </w:t>
      </w:r>
      <w:r w:rsidR="000313A2">
        <w:rPr>
          <w:rFonts w:ascii="Calibri" w:hAnsi="Calibri"/>
          <w:b/>
          <w:sz w:val="22"/>
          <w:szCs w:val="22"/>
        </w:rPr>
        <w:t>Mluvíme anglicky</w:t>
      </w:r>
    </w:p>
    <w:p w:rsidR="00F5078B" w:rsidRPr="00AA7077" w:rsidRDefault="00F5078B" w:rsidP="00F5078B">
      <w:pPr>
        <w:jc w:val="center"/>
        <w:rPr>
          <w:rFonts w:ascii="Calibri" w:hAnsi="Calibri"/>
          <w:b/>
          <w:sz w:val="22"/>
          <w:szCs w:val="22"/>
        </w:rPr>
      </w:pP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>ve školním roce 201</w:t>
      </w:r>
      <w:r w:rsidR="003545DE">
        <w:rPr>
          <w:rFonts w:ascii="Calibri" w:hAnsi="Calibri"/>
          <w:sz w:val="22"/>
          <w:szCs w:val="22"/>
        </w:rPr>
        <w:t>6</w:t>
      </w:r>
      <w:r w:rsidRPr="00AA7077">
        <w:rPr>
          <w:rFonts w:ascii="Calibri" w:hAnsi="Calibri"/>
          <w:sz w:val="22"/>
          <w:szCs w:val="22"/>
        </w:rPr>
        <w:t>/1</w:t>
      </w:r>
      <w:r w:rsidR="003545DE">
        <w:rPr>
          <w:rFonts w:ascii="Calibri" w:hAnsi="Calibri"/>
          <w:sz w:val="22"/>
          <w:szCs w:val="22"/>
        </w:rPr>
        <w:t xml:space="preserve">7 </w:t>
      </w:r>
      <w:r w:rsidRPr="00AA7077">
        <w:rPr>
          <w:rFonts w:ascii="Calibri" w:hAnsi="Calibri"/>
          <w:sz w:val="22"/>
          <w:szCs w:val="22"/>
        </w:rPr>
        <w:t>(</w:t>
      </w:r>
      <w:r w:rsidRPr="00AA7077">
        <w:rPr>
          <w:rFonts w:ascii="Calibri" w:hAnsi="Calibri"/>
          <w:i/>
          <w:sz w:val="22"/>
          <w:szCs w:val="22"/>
        </w:rPr>
        <w:t>vzdělávání od školního roku 201</w:t>
      </w:r>
      <w:r w:rsidR="00E7012E">
        <w:rPr>
          <w:rFonts w:ascii="Calibri" w:hAnsi="Calibri"/>
          <w:i/>
          <w:sz w:val="22"/>
          <w:szCs w:val="22"/>
        </w:rPr>
        <w:t>7</w:t>
      </w:r>
      <w:r w:rsidRPr="00AA7077">
        <w:rPr>
          <w:rFonts w:ascii="Calibri" w:hAnsi="Calibri"/>
          <w:i/>
          <w:sz w:val="22"/>
          <w:szCs w:val="22"/>
        </w:rPr>
        <w:t>/1</w:t>
      </w:r>
      <w:r w:rsidR="00E7012E">
        <w:rPr>
          <w:rFonts w:ascii="Calibri" w:hAnsi="Calibri"/>
          <w:i/>
          <w:sz w:val="22"/>
          <w:szCs w:val="22"/>
        </w:rPr>
        <w:t>8</w:t>
      </w:r>
      <w:r w:rsidRPr="00AA7077">
        <w:rPr>
          <w:rFonts w:ascii="Calibri" w:hAnsi="Calibri"/>
          <w:sz w:val="22"/>
          <w:szCs w:val="22"/>
        </w:rPr>
        <w:t>)</w:t>
      </w: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</w:p>
    <w:p w:rsidR="00F5078B" w:rsidRPr="00AA7077" w:rsidRDefault="00F5078B" w:rsidP="00F5078B">
      <w:pPr>
        <w:pStyle w:val="Normlnweb"/>
        <w:spacing w:before="113" w:beforeAutospacing="0" w:after="113"/>
        <w:jc w:val="both"/>
        <w:rPr>
          <w:rFonts w:ascii="Calibri" w:hAnsi="Calibri"/>
          <w:b/>
          <w:bCs/>
          <w:sz w:val="22"/>
          <w:szCs w:val="22"/>
        </w:rPr>
      </w:pPr>
      <w:r w:rsidRPr="00AA7077">
        <w:rPr>
          <w:rFonts w:ascii="Calibri" w:hAnsi="Calibri"/>
          <w:b/>
          <w:bCs/>
          <w:sz w:val="22"/>
          <w:szCs w:val="22"/>
        </w:rPr>
        <w:t xml:space="preserve">V prvním kole přijímacího řízení přijímáme maximálně 30 uchazečů (1 třídu). </w:t>
      </w:r>
    </w:p>
    <w:p w:rsidR="003545DE" w:rsidRPr="008F53F7" w:rsidRDefault="00F5078B" w:rsidP="003545DE">
      <w:pPr>
        <w:rPr>
          <w:rFonts w:ascii="Calibri" w:hAnsi="Calibri"/>
          <w:bCs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 xml:space="preserve">První kolo přijímacího řízení do 1. ročníku osmiletého gymnázia, obor 79-41-K/81 Gymnázium pro obsahové zaměření </w:t>
      </w:r>
      <w:r w:rsidRPr="00AA7077">
        <w:rPr>
          <w:rFonts w:ascii="Calibri" w:hAnsi="Calibri"/>
          <w:b/>
          <w:sz w:val="22"/>
          <w:szCs w:val="22"/>
        </w:rPr>
        <w:t>ŠVP</w:t>
      </w:r>
      <w:r w:rsidRPr="00AA7077">
        <w:rPr>
          <w:rFonts w:ascii="Calibri" w:hAnsi="Calibri"/>
          <w:sz w:val="22"/>
          <w:szCs w:val="22"/>
        </w:rPr>
        <w:t xml:space="preserve"> </w:t>
      </w:r>
      <w:r w:rsidR="00E7012E">
        <w:rPr>
          <w:rFonts w:ascii="Calibri" w:hAnsi="Calibri"/>
          <w:b/>
          <w:sz w:val="22"/>
          <w:szCs w:val="22"/>
        </w:rPr>
        <w:t>Mluvíme anglicky</w:t>
      </w:r>
      <w:r w:rsidRPr="00AA7077">
        <w:rPr>
          <w:rFonts w:ascii="Calibri" w:hAnsi="Calibri"/>
          <w:sz w:val="22"/>
          <w:szCs w:val="22"/>
        </w:rPr>
        <w:t xml:space="preserve">, </w:t>
      </w:r>
      <w:r w:rsidR="003545DE" w:rsidRPr="008F53F7">
        <w:rPr>
          <w:rFonts w:ascii="Calibri" w:hAnsi="Calibri"/>
          <w:sz w:val="22"/>
          <w:szCs w:val="22"/>
        </w:rPr>
        <w:t>bude realizováno v</w:t>
      </w:r>
      <w:r w:rsidR="003545DE">
        <w:rPr>
          <w:rFonts w:ascii="Calibri" w:hAnsi="Calibri"/>
          <w:sz w:val="22"/>
          <w:szCs w:val="22"/>
        </w:rPr>
        <w:t> souladu se zákonem č. 561/2004 Sb. (školský zákon) a vyhláškou č. 353/2016 Sb.,</w:t>
      </w:r>
      <w:r w:rsidR="003545DE" w:rsidRPr="00557419">
        <w:t xml:space="preserve"> </w:t>
      </w:r>
      <w:r w:rsidR="003545DE" w:rsidRPr="00557419">
        <w:rPr>
          <w:rFonts w:ascii="Calibri" w:hAnsi="Calibri"/>
          <w:sz w:val="22"/>
          <w:szCs w:val="22"/>
        </w:rPr>
        <w:t>o</w:t>
      </w:r>
      <w:r w:rsidR="003545DE">
        <w:rPr>
          <w:rFonts w:ascii="Calibri" w:hAnsi="Calibri"/>
          <w:sz w:val="22"/>
          <w:szCs w:val="22"/>
        </w:rPr>
        <w:t> </w:t>
      </w:r>
      <w:r w:rsidR="003545DE" w:rsidRPr="00557419">
        <w:rPr>
          <w:rFonts w:ascii="Calibri" w:hAnsi="Calibri"/>
          <w:sz w:val="22"/>
          <w:szCs w:val="22"/>
        </w:rPr>
        <w:t>přijímacím řízení ke střednímu vzdělávání</w:t>
      </w:r>
      <w:r w:rsidR="003545DE">
        <w:rPr>
          <w:rFonts w:ascii="Calibri" w:hAnsi="Calibri"/>
          <w:sz w:val="22"/>
          <w:szCs w:val="22"/>
        </w:rPr>
        <w:t xml:space="preserve">, </w:t>
      </w:r>
      <w:r w:rsidR="003545DE" w:rsidRPr="008B566B">
        <w:rPr>
          <w:rFonts w:ascii="Calibri" w:hAnsi="Calibri"/>
          <w:sz w:val="22"/>
          <w:szCs w:val="22"/>
        </w:rPr>
        <w:t>v platném znění.</w:t>
      </w:r>
    </w:p>
    <w:p w:rsidR="003545DE" w:rsidRPr="007C1BC1" w:rsidRDefault="003545DE" w:rsidP="003545DE">
      <w:pPr>
        <w:pStyle w:val="Normlnweb"/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Podmínky</w:t>
      </w:r>
      <w:r w:rsidRPr="007C1BC1">
        <w:rPr>
          <w:rStyle w:val="Siln"/>
          <w:rFonts w:asciiTheme="minorHAnsi" w:hAnsiTheme="minorHAnsi"/>
          <w:sz w:val="22"/>
          <w:szCs w:val="22"/>
        </w:rPr>
        <w:t xml:space="preserve"> pro přijetí platné pro všechny obory a obsahová zaměření</w:t>
      </w:r>
      <w:r w:rsidRPr="007C1BC1">
        <w:rPr>
          <w:rFonts w:asciiTheme="minorHAnsi" w:hAnsiTheme="minorHAnsi"/>
          <w:sz w:val="22"/>
          <w:szCs w:val="22"/>
        </w:rPr>
        <w:t>:</w:t>
      </w:r>
    </w:p>
    <w:p w:rsidR="003545DE" w:rsidRPr="007C1BC1" w:rsidRDefault="003545DE" w:rsidP="003545DE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Odevzdání řádně vyplněné přihlášky v zákonem stanoveném termínu do </w:t>
      </w:r>
      <w:r>
        <w:rPr>
          <w:rFonts w:asciiTheme="minorHAnsi" w:hAnsiTheme="minorHAnsi"/>
          <w:sz w:val="22"/>
          <w:szCs w:val="22"/>
        </w:rPr>
        <w:t>1</w:t>
      </w:r>
      <w:r w:rsidRPr="007C1BC1">
        <w:rPr>
          <w:rFonts w:asciiTheme="minorHAnsi" w:hAnsiTheme="minorHAnsi"/>
          <w:sz w:val="22"/>
          <w:szCs w:val="22"/>
        </w:rPr>
        <w:t>. 3. 201</w:t>
      </w:r>
      <w:r>
        <w:rPr>
          <w:rFonts w:asciiTheme="minorHAnsi" w:hAnsiTheme="minorHAnsi"/>
          <w:sz w:val="22"/>
          <w:szCs w:val="22"/>
        </w:rPr>
        <w:t>7.</w:t>
      </w:r>
    </w:p>
    <w:p w:rsidR="003545DE" w:rsidRPr="007C1BC1" w:rsidRDefault="003545DE" w:rsidP="003545DE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Absolvování </w:t>
      </w:r>
      <w:r>
        <w:rPr>
          <w:rFonts w:asciiTheme="minorHAnsi" w:hAnsiTheme="minorHAnsi"/>
          <w:sz w:val="22"/>
          <w:szCs w:val="22"/>
        </w:rPr>
        <w:t xml:space="preserve">jednotné zkoušky z českého jazyka </w:t>
      </w:r>
      <w:r w:rsidR="00D91165">
        <w:rPr>
          <w:rFonts w:asciiTheme="minorHAnsi" w:hAnsiTheme="minorHAnsi"/>
          <w:sz w:val="22"/>
          <w:szCs w:val="22"/>
        </w:rPr>
        <w:t xml:space="preserve">a literatury </w:t>
      </w:r>
      <w:r>
        <w:rPr>
          <w:rFonts w:asciiTheme="minorHAnsi" w:hAnsiTheme="minorHAnsi"/>
          <w:sz w:val="22"/>
          <w:szCs w:val="22"/>
        </w:rPr>
        <w:t xml:space="preserve">a matematiky. </w:t>
      </w:r>
      <w:r w:rsidRPr="007C1BC1">
        <w:rPr>
          <w:rFonts w:asciiTheme="minorHAnsi" w:hAnsiTheme="minorHAnsi"/>
          <w:sz w:val="22"/>
          <w:szCs w:val="22"/>
        </w:rPr>
        <w:t xml:space="preserve">Forma a obsah testů jsou podrobně popsány na stránkách společnosti </w:t>
      </w:r>
      <w:r w:rsidRPr="000A48DF">
        <w:rPr>
          <w:rFonts w:asciiTheme="minorHAnsi" w:hAnsiTheme="minorHAnsi"/>
          <w:sz w:val="22"/>
          <w:szCs w:val="22"/>
        </w:rPr>
        <w:t>CERMAT</w:t>
      </w:r>
      <w:r>
        <w:rPr>
          <w:rFonts w:asciiTheme="minorHAnsi" w:hAnsiTheme="minorHAnsi"/>
          <w:sz w:val="22"/>
          <w:szCs w:val="22"/>
        </w:rPr>
        <w:t>.</w:t>
      </w:r>
    </w:p>
    <w:p w:rsidR="00C825B5" w:rsidRDefault="00C825B5" w:rsidP="00C825B5">
      <w:pPr>
        <w:pStyle w:val="Normlnweb"/>
        <w:spacing w:after="0"/>
        <w:jc w:val="both"/>
        <w:rPr>
          <w:rFonts w:ascii="Calibri" w:hAnsi="Calibri"/>
          <w:b/>
          <w:sz w:val="22"/>
          <w:szCs w:val="22"/>
        </w:rPr>
      </w:pPr>
      <w:r w:rsidRPr="00C825B5">
        <w:rPr>
          <w:rFonts w:ascii="Calibri" w:hAnsi="Calibri"/>
          <w:b/>
          <w:sz w:val="22"/>
          <w:szCs w:val="22"/>
        </w:rPr>
        <w:t>Uchazeči budou přijímáni ke vzdělávání na základě dosaženého bodového hodnocení, které získají v přijímacím řízení. Toto bodové hodnocení obsahuje:</w:t>
      </w:r>
    </w:p>
    <w:p w:rsidR="00C825B5" w:rsidRPr="00C825B5" w:rsidRDefault="00C825B5" w:rsidP="00C825B5">
      <w:pPr>
        <w:pStyle w:val="Normlnweb"/>
        <w:spacing w:after="0"/>
        <w:jc w:val="both"/>
        <w:rPr>
          <w:rFonts w:ascii="Calibri" w:hAnsi="Calibri"/>
          <w:b/>
          <w:sz w:val="4"/>
          <w:szCs w:val="4"/>
        </w:rPr>
      </w:pPr>
    </w:p>
    <w:p w:rsidR="00C825B5" w:rsidRPr="008F53F7" w:rsidRDefault="00C825B5" w:rsidP="00C825B5">
      <w:pPr>
        <w:pStyle w:val="Normlnweb"/>
        <w:numPr>
          <w:ilvl w:val="0"/>
          <w:numId w:val="19"/>
        </w:numPr>
        <w:spacing w:before="113" w:beforeAutospacing="0" w:after="113"/>
        <w:ind w:left="360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 xml:space="preserve">Hodnocení </w:t>
      </w:r>
      <w:r>
        <w:rPr>
          <w:rFonts w:ascii="Calibri" w:hAnsi="Calibri"/>
          <w:b/>
          <w:bCs/>
          <w:sz w:val="22"/>
          <w:szCs w:val="22"/>
        </w:rPr>
        <w:t xml:space="preserve">jednotné </w:t>
      </w:r>
      <w:r w:rsidRPr="008F53F7">
        <w:rPr>
          <w:rFonts w:ascii="Calibri" w:hAnsi="Calibri"/>
          <w:b/>
          <w:bCs/>
          <w:sz w:val="22"/>
          <w:szCs w:val="22"/>
        </w:rPr>
        <w:t xml:space="preserve">přijímací zkoušky (z českého jazyka </w:t>
      </w:r>
      <w:r>
        <w:rPr>
          <w:rFonts w:ascii="Calibri" w:hAnsi="Calibri"/>
          <w:b/>
          <w:bCs/>
          <w:sz w:val="22"/>
          <w:szCs w:val="22"/>
        </w:rPr>
        <w:t>a literatury a z matematiky</w:t>
      </w:r>
      <w:r w:rsidRPr="008F53F7">
        <w:rPr>
          <w:rFonts w:ascii="Calibri" w:hAnsi="Calibri"/>
          <w:b/>
          <w:bCs/>
          <w:sz w:val="22"/>
          <w:szCs w:val="22"/>
        </w:rPr>
        <w:t>):</w:t>
      </w:r>
      <w:r w:rsidRPr="008F53F7">
        <w:rPr>
          <w:rFonts w:ascii="Calibri" w:hAnsi="Calibri"/>
          <w:b/>
          <w:bCs/>
          <w:sz w:val="22"/>
          <w:szCs w:val="22"/>
        </w:rPr>
        <w:tab/>
      </w:r>
    </w:p>
    <w:tbl>
      <w:tblPr>
        <w:tblW w:w="448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380"/>
      </w:tblGrid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Jednotná zkouška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očet bodů</w:t>
            </w:r>
          </w:p>
        </w:tc>
      </w:tr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 českého jazyka a literatury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 matematiky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</w:tbl>
    <w:p w:rsidR="00C825B5" w:rsidRDefault="00C825B5" w:rsidP="00C825B5"/>
    <w:p w:rsidR="00C825B5" w:rsidRPr="00B74DB8" w:rsidRDefault="00C825B5" w:rsidP="00C825B5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>Výsledky testů se za</w:t>
      </w:r>
      <w:r w:rsidR="00E3130A">
        <w:rPr>
          <w:rFonts w:asciiTheme="minorHAnsi" w:hAnsiTheme="minorHAnsi"/>
          <w:sz w:val="22"/>
          <w:szCs w:val="22"/>
        </w:rPr>
        <w:t>okrouhlí na dvě desetinná místa.</w:t>
      </w:r>
    </w:p>
    <w:p w:rsidR="00C825B5" w:rsidRPr="00B74DB8" w:rsidRDefault="00C825B5" w:rsidP="00C825B5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>Spodní hranice úspěšnosti není stanovena.</w:t>
      </w:r>
    </w:p>
    <w:p w:rsidR="00C825B5" w:rsidRPr="008F53F7" w:rsidRDefault="00C825B5" w:rsidP="00C825B5">
      <w:pPr>
        <w:pStyle w:val="Normlnweb"/>
        <w:numPr>
          <w:ilvl w:val="0"/>
          <w:numId w:val="17"/>
        </w:numPr>
        <w:tabs>
          <w:tab w:val="clear" w:pos="720"/>
          <w:tab w:val="num" w:pos="360"/>
        </w:tabs>
        <w:spacing w:before="113" w:beforeAutospacing="0" w:after="113"/>
        <w:ind w:left="360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>Hodnocení průměrného prospěchu ze ZŠ</w:t>
      </w:r>
      <w:r w:rsidR="00E3130A">
        <w:rPr>
          <w:rFonts w:ascii="Calibri" w:hAnsi="Calibri"/>
          <w:b/>
          <w:bCs/>
          <w:sz w:val="22"/>
          <w:szCs w:val="22"/>
        </w:rPr>
        <w:t>:</w:t>
      </w:r>
    </w:p>
    <w:p w:rsidR="00C825B5" w:rsidRPr="008F53F7" w:rsidRDefault="00C825B5" w:rsidP="00C825B5">
      <w:pPr>
        <w:pStyle w:val="Normlnweb"/>
        <w:spacing w:before="113" w:beforeAutospacing="0" w:after="113"/>
        <w:ind w:left="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</w:t>
      </w:r>
      <w:r w:rsidRPr="00B93F90">
        <w:rPr>
          <w:rFonts w:ascii="Calibri" w:hAnsi="Calibri"/>
          <w:b/>
          <w:bCs/>
          <w:sz w:val="22"/>
          <w:szCs w:val="22"/>
        </w:rPr>
        <w:t xml:space="preserve">oučet </w:t>
      </w:r>
      <w:r w:rsidRPr="00607B6C">
        <w:rPr>
          <w:rFonts w:ascii="Calibri" w:hAnsi="Calibri"/>
          <w:bCs/>
          <w:sz w:val="22"/>
          <w:szCs w:val="22"/>
        </w:rPr>
        <w:t>studijních průměrů</w:t>
      </w:r>
      <w:r w:rsidRPr="008F53F7">
        <w:rPr>
          <w:rFonts w:ascii="Calibri" w:hAnsi="Calibri"/>
          <w:b/>
          <w:bCs/>
          <w:sz w:val="22"/>
          <w:szCs w:val="22"/>
        </w:rPr>
        <w:t xml:space="preserve"> na konci </w:t>
      </w:r>
      <w:r w:rsidR="002D2E73">
        <w:rPr>
          <w:rFonts w:ascii="Calibri" w:hAnsi="Calibri"/>
          <w:b/>
          <w:bCs/>
          <w:sz w:val="22"/>
          <w:szCs w:val="22"/>
        </w:rPr>
        <w:t>4</w:t>
      </w:r>
      <w:r w:rsidRPr="008F53F7">
        <w:rPr>
          <w:rFonts w:ascii="Calibri" w:hAnsi="Calibri"/>
          <w:b/>
          <w:bCs/>
          <w:sz w:val="22"/>
          <w:szCs w:val="22"/>
        </w:rPr>
        <w:t>. ročn</w:t>
      </w:r>
      <w:r>
        <w:rPr>
          <w:rFonts w:ascii="Calibri" w:hAnsi="Calibri"/>
          <w:b/>
          <w:bCs/>
          <w:sz w:val="22"/>
          <w:szCs w:val="22"/>
        </w:rPr>
        <w:t xml:space="preserve">íku a v pololetí </w:t>
      </w:r>
      <w:r w:rsidR="002D2E73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. ročníku ZŠ:</w:t>
      </w:r>
    </w:p>
    <w:tbl>
      <w:tblPr>
        <w:tblpPr w:leftFromText="141" w:rightFromText="141" w:vertAnchor="text" w:tblpX="753" w:tblpY="1"/>
        <w:tblOverlap w:val="never"/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</w:tblGrid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P</w:t>
            </w:r>
            <w:r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růměr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B</w:t>
            </w:r>
            <w:r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ody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2,00–2,20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2,21–2,40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2,41–2,60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2,61–2,80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2,81–3,00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15 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3,01 a více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0 bodů</w:t>
            </w:r>
          </w:p>
        </w:tc>
      </w:tr>
    </w:tbl>
    <w:p w:rsidR="00C825B5" w:rsidRPr="00607B6C" w:rsidRDefault="00C825B5" w:rsidP="00C825B5">
      <w:pPr>
        <w:pStyle w:val="Normlnweb"/>
        <w:spacing w:after="0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07B6C">
        <w:rPr>
          <w:rFonts w:asciiTheme="minorHAnsi" w:hAnsiTheme="minorHAnsi" w:cs="Times New Roman"/>
          <w:i/>
          <w:sz w:val="22"/>
          <w:szCs w:val="22"/>
        </w:rPr>
        <w:t xml:space="preserve">Příklad: Žák měl na konci </w:t>
      </w:r>
      <w:r w:rsidR="002D2E73">
        <w:rPr>
          <w:rFonts w:asciiTheme="minorHAnsi" w:hAnsiTheme="minorHAnsi" w:cs="Times New Roman"/>
          <w:i/>
          <w:sz w:val="22"/>
          <w:szCs w:val="22"/>
        </w:rPr>
        <w:t>4</w:t>
      </w:r>
      <w:r w:rsidRPr="00607B6C">
        <w:rPr>
          <w:rFonts w:asciiTheme="minorHAnsi" w:hAnsiTheme="minorHAnsi" w:cs="Times New Roman"/>
          <w:i/>
          <w:sz w:val="22"/>
          <w:szCs w:val="22"/>
        </w:rPr>
        <w:t>. ročníku průměr 1,0</w:t>
      </w:r>
      <w:r w:rsidR="00E3130A">
        <w:rPr>
          <w:rFonts w:asciiTheme="minorHAnsi" w:hAnsiTheme="minorHAnsi" w:cs="Times New Roman"/>
          <w:i/>
          <w:sz w:val="22"/>
          <w:szCs w:val="22"/>
        </w:rPr>
        <w:t>0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a v pololetí </w:t>
      </w:r>
      <w:r w:rsidR="002D2E73">
        <w:rPr>
          <w:rFonts w:asciiTheme="minorHAnsi" w:hAnsiTheme="minorHAnsi" w:cs="Times New Roman"/>
          <w:i/>
          <w:sz w:val="22"/>
          <w:szCs w:val="22"/>
        </w:rPr>
        <w:t>5</w:t>
      </w:r>
      <w:r w:rsidRPr="00607B6C">
        <w:rPr>
          <w:rFonts w:asciiTheme="minorHAnsi" w:hAnsiTheme="minorHAnsi" w:cs="Times New Roman"/>
          <w:i/>
          <w:sz w:val="22"/>
          <w:szCs w:val="22"/>
        </w:rPr>
        <w:t>. ročníku průměr 1,3</w:t>
      </w:r>
      <w:r w:rsidR="00E3130A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>. Součet obou průměrů je 2,3</w:t>
      </w:r>
      <w:r w:rsidR="00066B7A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– žák získá </w:t>
      </w:r>
      <w:r w:rsidR="002D2E73">
        <w:rPr>
          <w:rFonts w:asciiTheme="minorHAnsi" w:hAnsiTheme="minorHAnsi" w:cs="Times New Roman"/>
          <w:i/>
          <w:sz w:val="22"/>
          <w:szCs w:val="22"/>
        </w:rPr>
        <w:t>30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bodů.</w:t>
      </w:r>
    </w:p>
    <w:p w:rsidR="00C825B5" w:rsidRPr="00E02C8B" w:rsidRDefault="00C825B5" w:rsidP="00C825B5">
      <w:pPr>
        <w:pStyle w:val="Normlnweb"/>
        <w:spacing w:after="0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E02C8B">
        <w:rPr>
          <w:rFonts w:asciiTheme="minorHAnsi" w:hAnsiTheme="minorHAnsi" w:cs="Times New Roman"/>
          <w:sz w:val="22"/>
          <w:szCs w:val="22"/>
        </w:rPr>
        <w:t xml:space="preserve">Pokud byl žák v některém z uvedených obdobích hodnocen nejméně z jednoho předmětu </w:t>
      </w:r>
      <w:r w:rsidR="00E3130A">
        <w:rPr>
          <w:rFonts w:asciiTheme="minorHAnsi" w:hAnsiTheme="minorHAnsi" w:cs="Times New Roman"/>
          <w:sz w:val="22"/>
          <w:szCs w:val="22"/>
        </w:rPr>
        <w:t>stupněm</w:t>
      </w:r>
      <w:r w:rsidR="00E3130A" w:rsidRPr="00E02C8B">
        <w:rPr>
          <w:rFonts w:asciiTheme="minorHAnsi" w:hAnsiTheme="minorHAnsi" w:cs="Times New Roman"/>
          <w:sz w:val="22"/>
          <w:szCs w:val="22"/>
        </w:rPr>
        <w:t xml:space="preserve"> </w:t>
      </w:r>
      <w:r w:rsidR="00E3130A" w:rsidRPr="00E02C8B">
        <w:rPr>
          <w:rFonts w:asciiTheme="minorHAnsi" w:hAnsiTheme="minorHAnsi" w:cs="Times New Roman"/>
          <w:b/>
          <w:sz w:val="22"/>
          <w:szCs w:val="22"/>
        </w:rPr>
        <w:t>dostatečný</w:t>
      </w:r>
      <w:r w:rsidR="00E3130A">
        <w:rPr>
          <w:rFonts w:asciiTheme="minorHAnsi" w:hAnsiTheme="minorHAnsi" w:cs="Times New Roman"/>
          <w:b/>
          <w:sz w:val="22"/>
          <w:szCs w:val="22"/>
        </w:rPr>
        <w:t xml:space="preserve"> nebo nedostatečný</w:t>
      </w:r>
      <w:r w:rsidRPr="00E02C8B">
        <w:rPr>
          <w:rFonts w:asciiTheme="minorHAnsi" w:hAnsiTheme="minorHAnsi" w:cs="Times New Roman"/>
          <w:sz w:val="22"/>
          <w:szCs w:val="22"/>
        </w:rPr>
        <w:t xml:space="preserve">, započítává se mu </w:t>
      </w:r>
      <w:r w:rsidRPr="00E02C8B">
        <w:rPr>
          <w:rFonts w:asciiTheme="minorHAnsi" w:hAnsiTheme="minorHAnsi" w:cs="Times New Roman"/>
          <w:b/>
          <w:sz w:val="22"/>
          <w:szCs w:val="22"/>
        </w:rPr>
        <w:t>0 bodů</w:t>
      </w:r>
      <w:r w:rsidRPr="00E02C8B">
        <w:rPr>
          <w:rFonts w:asciiTheme="minorHAnsi" w:hAnsiTheme="minorHAnsi" w:cs="Times New Roman"/>
          <w:sz w:val="22"/>
          <w:szCs w:val="22"/>
        </w:rPr>
        <w:t xml:space="preserve"> bez ohledu na studijní průměr.</w:t>
      </w:r>
    </w:p>
    <w:p w:rsidR="00C825B5" w:rsidRPr="00E02C8B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Do průměru známek se nezapočítává známka z chování.</w:t>
      </w:r>
    </w:p>
    <w:p w:rsidR="00C825B5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</w:p>
    <w:p w:rsidR="00C825B5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</w:p>
    <w:p w:rsidR="00C825B5" w:rsidRPr="00E02C8B" w:rsidRDefault="00C825B5" w:rsidP="00C825B5">
      <w:pPr>
        <w:ind w:left="360" w:firstLine="348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Výstupní hodnocení ze základní školy nezohledňujeme; uchazeči ho nemusejí přikládat.</w:t>
      </w:r>
    </w:p>
    <w:p w:rsidR="00F5078B" w:rsidRPr="00103624" w:rsidRDefault="00F5078B" w:rsidP="00F5078B">
      <w:pPr>
        <w:pStyle w:val="Normlnweb"/>
        <w:numPr>
          <w:ilvl w:val="0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lastRenderedPageBreak/>
        <w:t xml:space="preserve">Hodnocení </w:t>
      </w:r>
      <w:r>
        <w:rPr>
          <w:rFonts w:ascii="Calibri" w:hAnsi="Calibri"/>
          <w:b/>
          <w:bCs/>
          <w:sz w:val="22"/>
          <w:szCs w:val="22"/>
        </w:rPr>
        <w:t xml:space="preserve">účasti na </w:t>
      </w:r>
      <w:r w:rsidRPr="008F53F7">
        <w:rPr>
          <w:rFonts w:ascii="Calibri" w:hAnsi="Calibri"/>
          <w:b/>
          <w:bCs/>
          <w:sz w:val="22"/>
          <w:szCs w:val="22"/>
        </w:rPr>
        <w:t>soutěží</w:t>
      </w:r>
      <w:r>
        <w:rPr>
          <w:rFonts w:ascii="Calibri" w:hAnsi="Calibri"/>
          <w:b/>
          <w:bCs/>
          <w:sz w:val="22"/>
          <w:szCs w:val="22"/>
        </w:rPr>
        <w:t>ch</w:t>
      </w:r>
      <w:r w:rsidRPr="008F53F7">
        <w:rPr>
          <w:rFonts w:ascii="Calibri" w:hAnsi="Calibri"/>
          <w:b/>
          <w:bCs/>
          <w:sz w:val="22"/>
          <w:szCs w:val="22"/>
        </w:rPr>
        <w:t xml:space="preserve"> vyhlášených ve školním roce 201</w:t>
      </w:r>
      <w:r w:rsidR="0064423E">
        <w:rPr>
          <w:rFonts w:ascii="Calibri" w:hAnsi="Calibri"/>
          <w:b/>
          <w:bCs/>
          <w:sz w:val="22"/>
          <w:szCs w:val="22"/>
        </w:rPr>
        <w:t>5</w:t>
      </w:r>
      <w:r w:rsidRPr="008F53F7">
        <w:rPr>
          <w:rFonts w:ascii="Calibri" w:hAnsi="Calibri"/>
          <w:b/>
          <w:bCs/>
          <w:sz w:val="22"/>
          <w:szCs w:val="22"/>
        </w:rPr>
        <w:t>/20</w:t>
      </w:r>
      <w:r w:rsidR="0064423E">
        <w:rPr>
          <w:rFonts w:ascii="Calibri" w:hAnsi="Calibri"/>
          <w:b/>
          <w:bCs/>
          <w:sz w:val="22"/>
          <w:szCs w:val="22"/>
        </w:rPr>
        <w:t>16</w:t>
      </w:r>
      <w:r w:rsidRPr="008F53F7">
        <w:rPr>
          <w:rFonts w:ascii="Calibri" w:hAnsi="Calibri"/>
          <w:b/>
          <w:bCs/>
          <w:sz w:val="22"/>
          <w:szCs w:val="22"/>
        </w:rPr>
        <w:t xml:space="preserve"> nebo 201</w:t>
      </w:r>
      <w:r w:rsidR="0064423E">
        <w:rPr>
          <w:rFonts w:ascii="Calibri" w:hAnsi="Calibri"/>
          <w:b/>
          <w:bCs/>
          <w:sz w:val="22"/>
          <w:szCs w:val="22"/>
        </w:rPr>
        <w:t>6</w:t>
      </w:r>
      <w:r w:rsidRPr="008F53F7">
        <w:rPr>
          <w:rFonts w:ascii="Calibri" w:hAnsi="Calibri"/>
          <w:b/>
          <w:bCs/>
          <w:sz w:val="22"/>
          <w:szCs w:val="22"/>
        </w:rPr>
        <w:t>/201</w:t>
      </w:r>
      <w:r w:rsidR="0064423E">
        <w:rPr>
          <w:rFonts w:ascii="Calibri" w:hAnsi="Calibri"/>
          <w:b/>
          <w:bCs/>
          <w:sz w:val="22"/>
          <w:szCs w:val="22"/>
        </w:rPr>
        <w:t>7</w:t>
      </w:r>
      <w:r w:rsidRPr="008F53F7">
        <w:rPr>
          <w:rFonts w:ascii="Calibri" w:hAnsi="Calibri"/>
          <w:b/>
          <w:bCs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>(</w:t>
      </w:r>
      <w:r w:rsidR="0064423E" w:rsidRPr="008F53F7">
        <w:rPr>
          <w:rFonts w:ascii="Calibri" w:hAnsi="Calibri"/>
          <w:sz w:val="22"/>
          <w:szCs w:val="22"/>
        </w:rPr>
        <w:t>uchazeč musí umístění doložit kopií diplomu</w:t>
      </w:r>
      <w:r w:rsidR="0064423E">
        <w:rPr>
          <w:rFonts w:ascii="Calibri" w:hAnsi="Calibri"/>
          <w:sz w:val="22"/>
          <w:szCs w:val="22"/>
        </w:rPr>
        <w:t xml:space="preserve"> nebo potvrzenou výsledkovou listinou</w:t>
      </w:r>
      <w:r w:rsidR="0064423E" w:rsidRPr="008F53F7">
        <w:rPr>
          <w:rFonts w:ascii="Calibri" w:hAnsi="Calibri"/>
          <w:sz w:val="22"/>
          <w:szCs w:val="22"/>
        </w:rPr>
        <w:t xml:space="preserve"> nejpozději do </w:t>
      </w:r>
      <w:r w:rsidR="0064423E" w:rsidRPr="00E708D3">
        <w:rPr>
          <w:rFonts w:ascii="Calibri" w:hAnsi="Calibri"/>
          <w:sz w:val="22"/>
          <w:szCs w:val="22"/>
        </w:rPr>
        <w:t>středy 12. dubna</w:t>
      </w:r>
      <w:r w:rsidR="0064423E" w:rsidRPr="008F53F7">
        <w:rPr>
          <w:rFonts w:ascii="Calibri" w:hAnsi="Calibri"/>
          <w:sz w:val="22"/>
          <w:szCs w:val="22"/>
        </w:rPr>
        <w:t xml:space="preserve"> 201</w:t>
      </w:r>
      <w:r w:rsidR="0064423E">
        <w:rPr>
          <w:rFonts w:ascii="Calibri" w:hAnsi="Calibri"/>
          <w:sz w:val="22"/>
          <w:szCs w:val="22"/>
        </w:rPr>
        <w:t>7</w:t>
      </w:r>
      <w:r w:rsidR="0064423E" w:rsidRPr="008F53F7">
        <w:rPr>
          <w:rFonts w:ascii="Calibri" w:hAnsi="Calibri"/>
          <w:sz w:val="22"/>
          <w:szCs w:val="22"/>
        </w:rPr>
        <w:t xml:space="preserve"> do </w:t>
      </w:r>
      <w:r w:rsidR="0064423E">
        <w:rPr>
          <w:rFonts w:ascii="Calibri" w:hAnsi="Calibri"/>
          <w:sz w:val="22"/>
          <w:szCs w:val="22"/>
        </w:rPr>
        <w:t>8</w:t>
      </w:r>
      <w:r w:rsidR="0064423E" w:rsidRPr="008F53F7">
        <w:rPr>
          <w:rFonts w:ascii="Calibri" w:hAnsi="Calibri"/>
          <w:sz w:val="22"/>
          <w:szCs w:val="22"/>
        </w:rPr>
        <w:t>:</w:t>
      </w:r>
      <w:r w:rsidR="0064423E">
        <w:rPr>
          <w:rFonts w:ascii="Calibri" w:hAnsi="Calibri"/>
          <w:sz w:val="22"/>
          <w:szCs w:val="22"/>
        </w:rPr>
        <w:t>3</w:t>
      </w:r>
      <w:r w:rsidR="0064423E" w:rsidRPr="008F53F7">
        <w:rPr>
          <w:rFonts w:ascii="Calibri" w:hAnsi="Calibri"/>
          <w:sz w:val="22"/>
          <w:szCs w:val="22"/>
        </w:rPr>
        <w:t>0</w:t>
      </w:r>
      <w:r w:rsidRPr="008F53F7">
        <w:rPr>
          <w:rFonts w:ascii="Calibri" w:hAnsi="Calibri"/>
          <w:sz w:val="22"/>
          <w:szCs w:val="22"/>
        </w:rPr>
        <w:t>):</w:t>
      </w:r>
    </w:p>
    <w:p w:rsidR="00F5078B" w:rsidRDefault="00F5078B" w:rsidP="00F5078B">
      <w:pPr>
        <w:pStyle w:val="Normlnweb"/>
        <w:numPr>
          <w:ilvl w:val="1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Individuální vědomostní soutěže (městské a vyšší kolo)</w:t>
      </w:r>
    </w:p>
    <w:p w:rsidR="00F5078B" w:rsidRPr="00103624" w:rsidRDefault="00F5078B" w:rsidP="00F5078B">
      <w:pPr>
        <w:pStyle w:val="Normlnweb"/>
        <w:spacing w:before="113" w:beforeAutospacing="0" w:after="113"/>
        <w:ind w:left="1800"/>
        <w:jc w:val="both"/>
        <w:rPr>
          <w:rFonts w:ascii="Calibri" w:hAnsi="Calibri"/>
          <w:sz w:val="22"/>
          <w:szCs w:val="22"/>
        </w:rPr>
      </w:pPr>
      <w:r w:rsidRPr="00103624">
        <w:rPr>
          <w:rFonts w:ascii="Calibri" w:hAnsi="Calibri"/>
          <w:sz w:val="22"/>
          <w:szCs w:val="22"/>
        </w:rPr>
        <w:t>10 bodů</w:t>
      </w:r>
    </w:p>
    <w:p w:rsidR="00F5078B" w:rsidRDefault="00F5078B" w:rsidP="00F5078B">
      <w:pPr>
        <w:pStyle w:val="Normlnweb"/>
        <w:numPr>
          <w:ilvl w:val="1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Ostatní soutěže (hudební, výtvarné, recitační, chovatelské, sportovní) – jakékoli kolo</w:t>
      </w:r>
    </w:p>
    <w:p w:rsidR="00F5078B" w:rsidRDefault="00F5078B" w:rsidP="00F5078B">
      <w:pPr>
        <w:pStyle w:val="Normlnweb"/>
        <w:spacing w:before="113" w:beforeAutospacing="0" w:after="113"/>
        <w:ind w:left="1800"/>
        <w:jc w:val="both"/>
        <w:rPr>
          <w:rFonts w:ascii="Calibri" w:hAnsi="Calibri"/>
          <w:sz w:val="22"/>
          <w:szCs w:val="22"/>
        </w:rPr>
      </w:pPr>
      <w:r w:rsidRPr="00103624">
        <w:rPr>
          <w:rFonts w:ascii="Calibri" w:hAnsi="Calibri"/>
          <w:sz w:val="22"/>
          <w:szCs w:val="22"/>
        </w:rPr>
        <w:t>5 bodů</w:t>
      </w:r>
    </w:p>
    <w:p w:rsidR="00F5078B" w:rsidRPr="0064423E" w:rsidRDefault="0064423E" w:rsidP="0064423E">
      <w:pPr>
        <w:pStyle w:val="Odstavecseseznamem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F5078B" w:rsidRPr="0064423E">
        <w:rPr>
          <w:rFonts w:asciiTheme="minorHAnsi" w:hAnsiTheme="minorHAnsi"/>
          <w:sz w:val="22"/>
          <w:szCs w:val="22"/>
        </w:rPr>
        <w:t>udělení počtu bodů (kategorii soutěže) rozhoduje ředitel Wichterlova gymnázia.</w:t>
      </w:r>
    </w:p>
    <w:p w:rsidR="00F5078B" w:rsidRPr="0064423E" w:rsidRDefault="00F5078B" w:rsidP="0064423E">
      <w:pPr>
        <w:pStyle w:val="Odstavecseseznamem"/>
        <w:numPr>
          <w:ilvl w:val="0"/>
          <w:numId w:val="24"/>
        </w:numPr>
        <w:rPr>
          <w:rFonts w:asciiTheme="minorHAnsi" w:hAnsiTheme="minorHAnsi"/>
          <w:b/>
          <w:sz w:val="22"/>
          <w:szCs w:val="22"/>
        </w:rPr>
      </w:pPr>
      <w:r w:rsidRPr="0064423E">
        <w:rPr>
          <w:rFonts w:asciiTheme="minorHAnsi" w:hAnsiTheme="minorHAnsi"/>
          <w:sz w:val="22"/>
          <w:szCs w:val="22"/>
        </w:rPr>
        <w:t xml:space="preserve">Každému uchazeči se započítá </w:t>
      </w:r>
      <w:r w:rsidRPr="0064423E">
        <w:rPr>
          <w:rFonts w:asciiTheme="minorHAnsi" w:hAnsiTheme="minorHAnsi"/>
          <w:b/>
          <w:sz w:val="22"/>
          <w:szCs w:val="22"/>
        </w:rPr>
        <w:t xml:space="preserve">jedno </w:t>
      </w:r>
      <w:r w:rsidRPr="0064423E">
        <w:rPr>
          <w:rFonts w:asciiTheme="minorHAnsi" w:hAnsiTheme="minorHAnsi"/>
          <w:sz w:val="22"/>
          <w:szCs w:val="22"/>
        </w:rPr>
        <w:t>umístění s nejvyšším bodovým ziskem.</w:t>
      </w:r>
    </w:p>
    <w:p w:rsidR="00F5078B" w:rsidRPr="00103624" w:rsidRDefault="00F5078B" w:rsidP="00F5078B">
      <w:pPr>
        <w:pStyle w:val="Normlnweb"/>
        <w:spacing w:before="113" w:beforeAutospacing="0" w:after="113"/>
        <w:ind w:left="708"/>
        <w:jc w:val="both"/>
        <w:rPr>
          <w:rFonts w:ascii="Calibri" w:hAnsi="Calibri"/>
          <w:sz w:val="22"/>
          <w:szCs w:val="22"/>
        </w:rPr>
      </w:pPr>
    </w:p>
    <w:p w:rsidR="0064423E" w:rsidRPr="00E02C8B" w:rsidRDefault="0064423E" w:rsidP="0064423E">
      <w:pPr>
        <w:pStyle w:val="Normlnweb"/>
        <w:spacing w:before="113" w:beforeAutospacing="0" w:after="113"/>
        <w:ind w:firstLine="426"/>
        <w:jc w:val="both"/>
        <w:rPr>
          <w:rFonts w:asciiTheme="minorHAnsi" w:hAnsiTheme="minorHAnsi" w:cs="Times New Roman"/>
          <w:b/>
          <w:bCs/>
        </w:rPr>
      </w:pPr>
      <w:r w:rsidRPr="00E02C8B">
        <w:rPr>
          <w:rFonts w:asciiTheme="minorHAnsi" w:hAnsiTheme="minorHAnsi" w:cs="Times New Roman"/>
          <w:b/>
          <w:bCs/>
        </w:rPr>
        <w:t>Uchazeči o studium tak mohou získat maximálně 1</w:t>
      </w:r>
      <w:r>
        <w:rPr>
          <w:rFonts w:asciiTheme="minorHAnsi" w:hAnsiTheme="minorHAnsi" w:cs="Times New Roman"/>
          <w:b/>
          <w:bCs/>
        </w:rPr>
        <w:t>50</w:t>
      </w:r>
      <w:r w:rsidRPr="00E02C8B">
        <w:rPr>
          <w:rFonts w:asciiTheme="minorHAnsi" w:hAnsiTheme="minorHAnsi" w:cs="Times New Roman"/>
          <w:b/>
          <w:bCs/>
        </w:rPr>
        <w:t xml:space="preserve"> bodů. </w:t>
      </w:r>
    </w:p>
    <w:p w:rsidR="00F5078B" w:rsidRPr="00AA7077" w:rsidRDefault="00F5078B" w:rsidP="00F5078B">
      <w:pPr>
        <w:pStyle w:val="Normlnweb"/>
        <w:spacing w:after="0"/>
        <w:jc w:val="both"/>
        <w:rPr>
          <w:rFonts w:ascii="Calibri" w:hAnsi="Calibri"/>
          <w:b/>
          <w:i/>
          <w:sz w:val="22"/>
          <w:szCs w:val="22"/>
        </w:rPr>
      </w:pPr>
      <w:r w:rsidRPr="00AA7077">
        <w:rPr>
          <w:rFonts w:ascii="Calibri" w:hAnsi="Calibri"/>
          <w:b/>
          <w:i/>
          <w:sz w:val="22"/>
          <w:szCs w:val="22"/>
        </w:rPr>
        <w:t>Pořadí uchazečů v přijímacím řízení bude určeno podle celkového počtu bodů získaných v přijímacím řízení.</w:t>
      </w:r>
    </w:p>
    <w:p w:rsidR="006426FC" w:rsidRDefault="006426FC" w:rsidP="006426FC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 xml:space="preserve">O pořadí uchazečů rozhoduje celkový bodový zisk v přijímacím řízení. Toto pořadí rozhoduje o přijetí v případě, že podmínky pro přijetí splní více uchazečů, než kolik lze přijmout. </w:t>
      </w:r>
      <w:r w:rsidRPr="00246595">
        <w:rPr>
          <w:rFonts w:ascii="Calibri" w:hAnsi="Calibri"/>
          <w:b/>
          <w:sz w:val="22"/>
          <w:szCs w:val="22"/>
        </w:rPr>
        <w:t xml:space="preserve">Při rovnosti bodů rozhoduje v tomto pořadí: </w:t>
      </w:r>
    </w:p>
    <w:p w:rsidR="00A76758" w:rsidRPr="00654B9D" w:rsidRDefault="00A76758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 z jednotné zkoušky z českého jazyka a literatury</w:t>
      </w:r>
      <w:r>
        <w:rPr>
          <w:rFonts w:asciiTheme="minorHAnsi" w:hAnsiTheme="minorHAnsi"/>
          <w:sz w:val="22"/>
          <w:szCs w:val="22"/>
        </w:rPr>
        <w:t>;</w:t>
      </w:r>
    </w:p>
    <w:p w:rsidR="006426FC" w:rsidRPr="00654B9D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 z jednotné zkoušky z</w:t>
      </w:r>
      <w:r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>
        <w:rPr>
          <w:rFonts w:asciiTheme="minorHAnsi" w:hAnsiTheme="minorHAnsi"/>
          <w:sz w:val="22"/>
          <w:szCs w:val="22"/>
        </w:rPr>
        <w:t>;</w:t>
      </w:r>
    </w:p>
    <w:p w:rsidR="006426FC" w:rsidRPr="00654B9D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studijní průměr uvedený dle bodu 2</w:t>
      </w:r>
      <w:r>
        <w:rPr>
          <w:rFonts w:asciiTheme="minorHAnsi" w:hAnsiTheme="minorHAnsi"/>
          <w:sz w:val="22"/>
          <w:szCs w:val="22"/>
        </w:rPr>
        <w:t>;</w:t>
      </w:r>
    </w:p>
    <w:p w:rsidR="00A76758" w:rsidRDefault="00A76758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 českého jazyka z maximálně dosažitelného počtu bodů za tyto úlohy</w:t>
      </w:r>
      <w:r>
        <w:rPr>
          <w:rFonts w:asciiTheme="minorHAnsi" w:hAnsiTheme="minorHAnsi"/>
          <w:sz w:val="22"/>
          <w:szCs w:val="22"/>
        </w:rPr>
        <w:t>;</w:t>
      </w:r>
    </w:p>
    <w:p w:rsidR="00A76758" w:rsidRPr="000F579E" w:rsidRDefault="00A76758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0F579E">
        <w:rPr>
          <w:rFonts w:asciiTheme="minorHAnsi" w:hAnsiTheme="minorHAnsi"/>
          <w:sz w:val="22"/>
          <w:szCs w:val="22"/>
        </w:rPr>
        <w:t>procentuální podíl dosaženého počtu bodů za úlohy z ČJL ověřující znalost pravidel českého pravopisu z maximálně dosažitelné počtu bodů za tyto úlohy.</w:t>
      </w:r>
    </w:p>
    <w:p w:rsidR="006426FC" w:rsidRPr="00654B9D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</w:t>
      </w:r>
      <w:r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>
        <w:rPr>
          <w:rFonts w:asciiTheme="minorHAnsi" w:hAnsiTheme="minorHAnsi"/>
          <w:sz w:val="22"/>
          <w:szCs w:val="22"/>
        </w:rPr>
        <w:t>;</w:t>
      </w:r>
    </w:p>
    <w:p w:rsidR="006426FC" w:rsidRPr="009D1915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9D1915">
        <w:rPr>
          <w:rFonts w:asciiTheme="minorHAnsi" w:hAnsiTheme="minorHAnsi"/>
          <w:sz w:val="22"/>
          <w:szCs w:val="22"/>
        </w:rPr>
        <w:t>procentuální podíl počtu bodů za úlohy z matematiky ověřující osvojení znalostí a doved</w:t>
      </w:r>
      <w:r w:rsidR="00C56A37">
        <w:rPr>
          <w:rFonts w:asciiTheme="minorHAnsi" w:hAnsiTheme="minorHAnsi"/>
          <w:sz w:val="22"/>
          <w:szCs w:val="22"/>
        </w:rPr>
        <w:t>ností v oblasti čísel, operací</w:t>
      </w:r>
      <w:bookmarkStart w:id="0" w:name="_GoBack"/>
      <w:bookmarkEnd w:id="0"/>
      <w:r w:rsidRPr="009D1915">
        <w:rPr>
          <w:rFonts w:asciiTheme="minorHAnsi" w:hAnsiTheme="minorHAnsi"/>
          <w:sz w:val="22"/>
          <w:szCs w:val="22"/>
        </w:rPr>
        <w:t xml:space="preserve"> z maximálně dosažitelného počtu bodů za tyto úlohy;</w:t>
      </w:r>
    </w:p>
    <w:p w:rsidR="006426FC" w:rsidRPr="00654B9D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v oblasti závislostí a vztahů, osvojení dovedností číst a třídit informace a pracovat s daty z maximálně dosažit</w:t>
      </w:r>
      <w:r>
        <w:rPr>
          <w:rFonts w:asciiTheme="minorHAnsi" w:hAnsiTheme="minorHAnsi"/>
          <w:sz w:val="22"/>
          <w:szCs w:val="22"/>
        </w:rPr>
        <w:t>elného počtu bodů za tyto úlohy;</w:t>
      </w:r>
    </w:p>
    <w:p w:rsidR="006426FC" w:rsidRPr="00654B9D" w:rsidRDefault="006426FC" w:rsidP="00B97ED6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a dovedností v oblasti geometrie v rovině a prostoru z maximálně dosažitelného počtu bodů za tyto úlohy</w:t>
      </w:r>
      <w:r>
        <w:rPr>
          <w:rFonts w:asciiTheme="minorHAnsi" w:hAnsiTheme="minorHAnsi"/>
          <w:sz w:val="22"/>
          <w:szCs w:val="22"/>
        </w:rPr>
        <w:t>;</w:t>
      </w:r>
      <w:r w:rsidRPr="00654B9D">
        <w:rPr>
          <w:rFonts w:asciiTheme="minorHAnsi" w:hAnsiTheme="minorHAnsi"/>
          <w:sz w:val="22"/>
          <w:szCs w:val="22"/>
        </w:rPr>
        <w:t xml:space="preserve"> </w:t>
      </w:r>
    </w:p>
    <w:p w:rsidR="00F5078B" w:rsidRPr="00AA7077" w:rsidRDefault="00F5078B" w:rsidP="006426FC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>Uchazeči, kteří splní podmínky pro přijetí a nebudou ke studiu z důvodu nedostatečné kapacity oboru přijati, se budou moci odvolat prostřednictvím svého zákonného zástupce. Odvolání lze podat do tří pracovních dnů od doručení rozhodnutí o nepřijetí.</w:t>
      </w:r>
    </w:p>
    <w:p w:rsidR="00A76758" w:rsidRDefault="00A76758" w:rsidP="000F579E">
      <w:pPr>
        <w:pStyle w:val="Normlnweb"/>
        <w:jc w:val="both"/>
        <w:rPr>
          <w:rFonts w:ascii="Calibri" w:hAnsi="Calibri"/>
          <w:b/>
          <w:sz w:val="22"/>
          <w:szCs w:val="22"/>
        </w:rPr>
      </w:pPr>
    </w:p>
    <w:p w:rsidR="000F579E" w:rsidRPr="00BA4F53" w:rsidRDefault="000F579E" w:rsidP="000F579E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BA4F53">
        <w:rPr>
          <w:rFonts w:ascii="Calibri" w:hAnsi="Calibri"/>
          <w:b/>
          <w:sz w:val="22"/>
          <w:szCs w:val="22"/>
        </w:rPr>
        <w:lastRenderedPageBreak/>
        <w:t>Zvláštní podmínky:</w:t>
      </w:r>
    </w:p>
    <w:p w:rsidR="000F579E" w:rsidRPr="008F53F7" w:rsidRDefault="000F579E" w:rsidP="000F579E">
      <w:pPr>
        <w:pStyle w:val="Normlnweb"/>
        <w:jc w:val="both"/>
        <w:rPr>
          <w:rFonts w:ascii="Calibri" w:hAnsi="Calibri"/>
          <w:sz w:val="22"/>
          <w:szCs w:val="22"/>
        </w:rPr>
      </w:pPr>
      <w:r w:rsidRPr="00C07F8B">
        <w:rPr>
          <w:rFonts w:ascii="Calibri" w:hAnsi="Calibri"/>
          <w:sz w:val="22"/>
          <w:szCs w:val="22"/>
        </w:rPr>
        <w:t>U žáků se speciálními vzdělávacími potřebami, kteří doloží k přihlášce, nejpozději však do 1. 3. 2017</w:t>
      </w:r>
      <w:r w:rsidR="00FF7B7C">
        <w:rPr>
          <w:rFonts w:ascii="Calibri" w:hAnsi="Calibri"/>
          <w:sz w:val="22"/>
          <w:szCs w:val="22"/>
        </w:rPr>
        <w:t>,</w:t>
      </w:r>
      <w:r w:rsidRPr="00C07F8B">
        <w:rPr>
          <w:rFonts w:ascii="Calibri" w:hAnsi="Calibri"/>
          <w:sz w:val="22"/>
          <w:szCs w:val="22"/>
        </w:rPr>
        <w:t xml:space="preserve"> písemné doporučení školského poradenského zařízení, budou podmínky k vykonání jednotných testů </w:t>
      </w:r>
      <w:r>
        <w:rPr>
          <w:rFonts w:ascii="Calibri" w:hAnsi="Calibri"/>
          <w:sz w:val="22"/>
          <w:szCs w:val="22"/>
        </w:rPr>
        <w:t>upraveny dle doporučení</w:t>
      </w:r>
      <w:r w:rsidRPr="00C07F8B">
        <w:rPr>
          <w:rFonts w:ascii="Calibri" w:hAnsi="Calibri"/>
          <w:sz w:val="22"/>
          <w:szCs w:val="22"/>
        </w:rPr>
        <w:t>.</w:t>
      </w:r>
    </w:p>
    <w:p w:rsidR="000F579E" w:rsidRPr="008F53F7" w:rsidRDefault="000F579E" w:rsidP="000F579E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Pozdější</w:t>
      </w:r>
      <w:r w:rsidRPr="008F53F7">
        <w:rPr>
          <w:rFonts w:ascii="Calibri" w:hAnsi="Calibri"/>
          <w:sz w:val="22"/>
          <w:szCs w:val="22"/>
        </w:rPr>
        <w:t xml:space="preserve"> dodání nebude akceptováno</w:t>
      </w:r>
      <w:r>
        <w:rPr>
          <w:rFonts w:ascii="Calibri" w:hAnsi="Calibri"/>
          <w:sz w:val="22"/>
          <w:szCs w:val="22"/>
        </w:rPr>
        <w:t>.</w:t>
      </w:r>
    </w:p>
    <w:p w:rsidR="000F579E" w:rsidRDefault="000F579E" w:rsidP="000F579E">
      <w:pPr>
        <w:pStyle w:val="Normlnweb"/>
        <w:jc w:val="both"/>
        <w:rPr>
          <w:rFonts w:ascii="Calibri" w:hAnsi="Calibri"/>
          <w:sz w:val="22"/>
          <w:szCs w:val="22"/>
        </w:rPr>
      </w:pPr>
      <w:r w:rsidRPr="00374B81">
        <w:rPr>
          <w:rFonts w:ascii="Calibri" w:hAnsi="Calibri"/>
          <w:sz w:val="22"/>
          <w:szCs w:val="22"/>
        </w:rPr>
        <w:t xml:space="preserve">Specifika přijímacího řízení cizinců se řídí § 20 zákona 561/2004  Sb., o předškolním, základní, středním, </w:t>
      </w:r>
      <w:r>
        <w:rPr>
          <w:rFonts w:ascii="Calibri" w:hAnsi="Calibri"/>
          <w:sz w:val="22"/>
          <w:szCs w:val="22"/>
        </w:rPr>
        <w:t>v</w:t>
      </w:r>
      <w:r w:rsidRPr="00374B81">
        <w:rPr>
          <w:rFonts w:ascii="Calibri" w:hAnsi="Calibri"/>
          <w:sz w:val="22"/>
          <w:szCs w:val="22"/>
        </w:rPr>
        <w:t>yšším odborném a jiném vzdělávaní (školský zákon).</w:t>
      </w:r>
    </w:p>
    <w:p w:rsidR="0030119E" w:rsidRPr="0030119E" w:rsidRDefault="0030119E" w:rsidP="0030119E">
      <w:pPr>
        <w:pStyle w:val="Normlnweb"/>
        <w:jc w:val="both"/>
        <w:rPr>
          <w:rFonts w:ascii="Calibri" w:hAnsi="Calibri"/>
          <w:sz w:val="22"/>
          <w:szCs w:val="22"/>
        </w:rPr>
      </w:pPr>
      <w:r w:rsidRPr="0030119E">
        <w:rPr>
          <w:rFonts w:ascii="Calibri" w:hAnsi="Calibri"/>
          <w:sz w:val="22"/>
          <w:szCs w:val="22"/>
        </w:rPr>
        <w:t>Osobám, které nejsou státními občany České republiky a získaly předchozí vzdělání v zahraniční škole, se při přijímacím řízení promíjí na žádost přijímací zkouška z českého jazyka. Znalost českého jazyka, která je nezbytná pro vzdělávání v daném oboru vzdělání, ověří škola rozhovorem. Tento rozhovor může uchazeč absolvovat s výsledkem:</w:t>
      </w:r>
    </w:p>
    <w:p w:rsidR="0030119E" w:rsidRPr="0030119E" w:rsidRDefault="0030119E" w:rsidP="0030119E">
      <w:pPr>
        <w:pStyle w:val="Normln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</w:t>
      </w:r>
      <w:r w:rsidRPr="0030119E">
        <w:rPr>
          <w:rFonts w:ascii="Calibri" w:hAnsi="Calibri"/>
          <w:sz w:val="22"/>
          <w:szCs w:val="22"/>
        </w:rPr>
        <w:t>Vyhověl – znalost českého jazyka byla shledána dostačující a uchazeč může být ke studiu přijat v souladu s dalšími kritérii uvedenými v tomto dokumentu.</w:t>
      </w:r>
    </w:p>
    <w:p w:rsidR="0030119E" w:rsidRPr="0030119E" w:rsidRDefault="0030119E" w:rsidP="0030119E">
      <w:pPr>
        <w:pStyle w:val="Normlnweb"/>
        <w:jc w:val="both"/>
        <w:rPr>
          <w:rFonts w:ascii="Calibri" w:hAnsi="Calibri"/>
          <w:sz w:val="22"/>
          <w:szCs w:val="22"/>
        </w:rPr>
      </w:pPr>
      <w:r w:rsidRPr="0030119E"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 xml:space="preserve"> </w:t>
      </w:r>
      <w:r w:rsidRPr="0030119E">
        <w:rPr>
          <w:rFonts w:ascii="Calibri" w:hAnsi="Calibri"/>
          <w:sz w:val="22"/>
          <w:szCs w:val="22"/>
        </w:rPr>
        <w:t>Nevyhověl – znalost českého jazyka byla shledána nedostačující. Uchazeč nemůže být ke studiu přijat, ani pokud splní všechna ostatní kritéria uvedená v tomto dokumentu.</w:t>
      </w:r>
    </w:p>
    <w:p w:rsidR="0030119E" w:rsidRPr="0030119E" w:rsidRDefault="0030119E" w:rsidP="0030119E">
      <w:pPr>
        <w:pStyle w:val="Normlnweb"/>
        <w:jc w:val="both"/>
        <w:rPr>
          <w:rFonts w:ascii="Calibri" w:hAnsi="Calibri"/>
          <w:sz w:val="22"/>
          <w:szCs w:val="22"/>
        </w:rPr>
      </w:pPr>
      <w:r w:rsidRPr="0030119E">
        <w:rPr>
          <w:rFonts w:ascii="Calibri" w:hAnsi="Calibri"/>
          <w:sz w:val="22"/>
          <w:szCs w:val="22"/>
        </w:rPr>
        <w:t>V případě, že bude uchazeči prominuta jednotná přijímací zkouška z českého jazyka, použije se pro jeho zařazení do výsledného pořadí uchazečů pořadí uchazečů stanovené Centrem na základě redukovaného hodnocení všech přijímaných uchazečů v přijímacím řízení do daného oboru vzdělání nebo zaměření podle školního vzdělávacího programu. Toto redukované hodnocení neobsahuje výsledek testu z českého jazyka a literatury.</w:t>
      </w:r>
    </w:p>
    <w:p w:rsidR="00F5078B" w:rsidRPr="00AA7077" w:rsidRDefault="0030119E" w:rsidP="0030119E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 w:rsidRPr="0030119E">
        <w:rPr>
          <w:rFonts w:ascii="Calibri" w:hAnsi="Calibri"/>
          <w:sz w:val="22"/>
          <w:szCs w:val="22"/>
        </w:rPr>
        <w:t>Osoby, které nejsou státními občany České republiky a získaly předchozí vzdělání v zahraniční škole, mohou doložit účast na soutěžích i jiných než uvedených v bodě 3. těchto kritérií. O bodovém zisku za tyto soutěže rozhoduje ředitel školy.</w:t>
      </w:r>
    </w:p>
    <w:p w:rsidR="00F5078B" w:rsidRDefault="00F5078B" w:rsidP="00F5078B">
      <w:pPr>
        <w:pStyle w:val="Bezmezer"/>
      </w:pPr>
    </w:p>
    <w:p w:rsidR="0030119E" w:rsidRDefault="0030119E" w:rsidP="00F5078B">
      <w:pPr>
        <w:pStyle w:val="Bezmezer"/>
      </w:pPr>
    </w:p>
    <w:p w:rsidR="0030119E" w:rsidRDefault="0030119E" w:rsidP="00F5078B">
      <w:pPr>
        <w:pStyle w:val="Bezmezer"/>
      </w:pPr>
    </w:p>
    <w:p w:rsidR="0030119E" w:rsidRDefault="0030119E" w:rsidP="00F5078B">
      <w:pPr>
        <w:pStyle w:val="Bezmezer"/>
      </w:pPr>
    </w:p>
    <w:p w:rsidR="00F5078B" w:rsidRDefault="00F5078B" w:rsidP="00F5078B">
      <w:pPr>
        <w:pStyle w:val="Bezmezer"/>
      </w:pPr>
    </w:p>
    <w:p w:rsidR="006731C3" w:rsidRDefault="006731C3" w:rsidP="00F5078B">
      <w:pPr>
        <w:pStyle w:val="Bezmezer"/>
      </w:pPr>
    </w:p>
    <w:p w:rsidR="00F5078B" w:rsidRPr="00F5078B" w:rsidRDefault="00F5078B" w:rsidP="00F5078B">
      <w:pPr>
        <w:pStyle w:val="Bezmezer"/>
        <w:rPr>
          <w:rFonts w:asciiTheme="minorHAnsi" w:hAnsiTheme="minorHAnsi"/>
          <w:sz w:val="22"/>
          <w:szCs w:val="22"/>
        </w:rPr>
      </w:pPr>
      <w:r w:rsidRPr="00F5078B">
        <w:rPr>
          <w:rFonts w:asciiTheme="minorHAnsi" w:hAnsiTheme="minorHAnsi"/>
          <w:sz w:val="22"/>
          <w:szCs w:val="22"/>
        </w:rPr>
        <w:t xml:space="preserve">V Ostravě-Porubě dne </w:t>
      </w:r>
      <w:r w:rsidR="000F579E">
        <w:rPr>
          <w:rFonts w:asciiTheme="minorHAnsi" w:hAnsiTheme="minorHAnsi"/>
          <w:sz w:val="22"/>
          <w:szCs w:val="22"/>
        </w:rPr>
        <w:t>20</w:t>
      </w:r>
      <w:r w:rsidRPr="00F5078B">
        <w:rPr>
          <w:rFonts w:asciiTheme="minorHAnsi" w:hAnsiTheme="minorHAnsi"/>
          <w:sz w:val="22"/>
          <w:szCs w:val="22"/>
        </w:rPr>
        <w:t>. 1. 201</w:t>
      </w:r>
      <w:r w:rsidR="000F579E">
        <w:rPr>
          <w:rFonts w:asciiTheme="minorHAnsi" w:hAnsiTheme="minorHAnsi"/>
          <w:sz w:val="22"/>
          <w:szCs w:val="22"/>
        </w:rPr>
        <w:t>7</w:t>
      </w:r>
      <w:r w:rsidRPr="00F5078B">
        <w:rPr>
          <w:rFonts w:asciiTheme="minorHAnsi" w:hAnsiTheme="minorHAnsi"/>
          <w:sz w:val="22"/>
          <w:szCs w:val="22"/>
        </w:rPr>
        <w:t xml:space="preserve"> </w:t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  <w:t>Mgr. Jan Netolička</w:t>
      </w:r>
    </w:p>
    <w:p w:rsidR="00F5078B" w:rsidRPr="00F5078B" w:rsidRDefault="00F5078B" w:rsidP="00F5078B">
      <w:pPr>
        <w:pStyle w:val="Bezmezer"/>
        <w:rPr>
          <w:rFonts w:asciiTheme="minorHAnsi" w:hAnsiTheme="minorHAnsi"/>
          <w:sz w:val="22"/>
          <w:szCs w:val="22"/>
        </w:rPr>
      </w:pPr>
      <w:r w:rsidRPr="00F5078B">
        <w:rPr>
          <w:rFonts w:asciiTheme="minorHAnsi" w:hAnsiTheme="minorHAnsi"/>
          <w:sz w:val="22"/>
          <w:szCs w:val="22"/>
        </w:rPr>
        <w:t>č. j.: WG/</w:t>
      </w:r>
      <w:r w:rsidR="000F579E">
        <w:rPr>
          <w:rFonts w:asciiTheme="minorHAnsi" w:hAnsiTheme="minorHAnsi"/>
          <w:sz w:val="22"/>
          <w:szCs w:val="22"/>
        </w:rPr>
        <w:t>56</w:t>
      </w:r>
      <w:r w:rsidRPr="00F5078B">
        <w:rPr>
          <w:rFonts w:asciiTheme="minorHAnsi" w:hAnsiTheme="minorHAnsi"/>
          <w:sz w:val="22"/>
          <w:szCs w:val="22"/>
        </w:rPr>
        <w:t>/201</w:t>
      </w:r>
      <w:r w:rsidR="0030119E">
        <w:rPr>
          <w:rFonts w:asciiTheme="minorHAnsi" w:hAnsiTheme="minorHAnsi"/>
          <w:sz w:val="22"/>
          <w:szCs w:val="22"/>
        </w:rPr>
        <w:t>7</w:t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  <w:t>ředitel gymnázia</w:t>
      </w:r>
    </w:p>
    <w:sectPr w:rsidR="00F5078B" w:rsidRPr="00F5078B" w:rsidSect="002C52F4">
      <w:headerReference w:type="default" r:id="rId8"/>
      <w:footerReference w:type="default" r:id="rId9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1D" w:rsidRDefault="0049271D" w:rsidP="00A75EFF">
      <w:r>
        <w:separator/>
      </w:r>
    </w:p>
  </w:endnote>
  <w:endnote w:type="continuationSeparator" w:id="0">
    <w:p w:rsidR="0049271D" w:rsidRDefault="0049271D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0B" w:rsidRDefault="003225D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F7CA9D" wp14:editId="1524B384">
          <wp:simplePos x="0" y="0"/>
          <wp:positionH relativeFrom="column">
            <wp:posOffset>4581525</wp:posOffset>
          </wp:positionH>
          <wp:positionV relativeFrom="paragraph">
            <wp:posOffset>-273050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978F" wp14:editId="0A4E232B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116322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1D" w:rsidRDefault="0049271D" w:rsidP="00A75EFF">
      <w:r>
        <w:separator/>
      </w:r>
    </w:p>
  </w:footnote>
  <w:footnote w:type="continuationSeparator" w:id="0">
    <w:p w:rsidR="0049271D" w:rsidRDefault="0049271D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6962"/>
    </w:tblGrid>
    <w:tr w:rsidR="00A75EFF" w:rsidTr="00223A0B">
      <w:trPr>
        <w:trHeight w:val="1988"/>
      </w:trPr>
      <w:tc>
        <w:tcPr>
          <w:tcW w:w="1393" w:type="dxa"/>
        </w:tcPr>
        <w:p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311214" cy="1147313"/>
                <wp:effectExtent l="0" t="0" r="381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536" cy="11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669, 708 00 Ostrava-Poruba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E245B"/>
    <w:multiLevelType w:val="hybridMultilevel"/>
    <w:tmpl w:val="33849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4DBA"/>
    <w:multiLevelType w:val="multilevel"/>
    <w:tmpl w:val="288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E3B16"/>
    <w:multiLevelType w:val="multilevel"/>
    <w:tmpl w:val="F2820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86C52"/>
    <w:multiLevelType w:val="hybridMultilevel"/>
    <w:tmpl w:val="B9E2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77442"/>
    <w:multiLevelType w:val="hybridMultilevel"/>
    <w:tmpl w:val="A8704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F2D80"/>
    <w:multiLevelType w:val="hybridMultilevel"/>
    <w:tmpl w:val="A4DC0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02234"/>
    <w:multiLevelType w:val="multilevel"/>
    <w:tmpl w:val="BF7EFF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FC4D2B"/>
    <w:multiLevelType w:val="hybridMultilevel"/>
    <w:tmpl w:val="3D8A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2842"/>
    <w:multiLevelType w:val="multilevel"/>
    <w:tmpl w:val="E58A9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F01EE1"/>
    <w:multiLevelType w:val="multilevel"/>
    <w:tmpl w:val="8B941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E52121"/>
    <w:multiLevelType w:val="multilevel"/>
    <w:tmpl w:val="5C76B49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64508"/>
    <w:multiLevelType w:val="multilevel"/>
    <w:tmpl w:val="F57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83405"/>
    <w:multiLevelType w:val="multilevel"/>
    <w:tmpl w:val="ACD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367EA8"/>
    <w:multiLevelType w:val="hybridMultilevel"/>
    <w:tmpl w:val="33849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874BD"/>
    <w:multiLevelType w:val="hybridMultilevel"/>
    <w:tmpl w:val="9478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0"/>
  </w:num>
  <w:num w:numId="5">
    <w:abstractNumId w:val="18"/>
  </w:num>
  <w:num w:numId="6">
    <w:abstractNumId w:val="5"/>
  </w:num>
  <w:num w:numId="7">
    <w:abstractNumId w:val="7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15"/>
  </w:num>
  <w:num w:numId="13">
    <w:abstractNumId w:val="23"/>
  </w:num>
  <w:num w:numId="14">
    <w:abstractNumId w:val="21"/>
  </w:num>
  <w:num w:numId="15">
    <w:abstractNumId w:val="17"/>
  </w:num>
  <w:num w:numId="16">
    <w:abstractNumId w:val="6"/>
  </w:num>
  <w:num w:numId="17">
    <w:abstractNumId w:val="19"/>
  </w:num>
  <w:num w:numId="18">
    <w:abstractNumId w:val="13"/>
  </w:num>
  <w:num w:numId="19">
    <w:abstractNumId w:val="25"/>
  </w:num>
  <w:num w:numId="20">
    <w:abstractNumId w:val="26"/>
  </w:num>
  <w:num w:numId="21">
    <w:abstractNumId w:val="24"/>
  </w:num>
  <w:num w:numId="22">
    <w:abstractNumId w:val="2"/>
  </w:num>
  <w:num w:numId="23">
    <w:abstractNumId w:val="12"/>
  </w:num>
  <w:num w:numId="24">
    <w:abstractNumId w:val="8"/>
  </w:num>
  <w:num w:numId="25">
    <w:abstractNumId w:val="9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FF"/>
    <w:rsid w:val="00024D70"/>
    <w:rsid w:val="000313A2"/>
    <w:rsid w:val="000559F9"/>
    <w:rsid w:val="00066B7A"/>
    <w:rsid w:val="000671C8"/>
    <w:rsid w:val="000B64B9"/>
    <w:rsid w:val="000F579E"/>
    <w:rsid w:val="00177EF2"/>
    <w:rsid w:val="001936BF"/>
    <w:rsid w:val="001C15F8"/>
    <w:rsid w:val="00223A0B"/>
    <w:rsid w:val="002A1345"/>
    <w:rsid w:val="002C52F4"/>
    <w:rsid w:val="002D2E73"/>
    <w:rsid w:val="0030119E"/>
    <w:rsid w:val="00320597"/>
    <w:rsid w:val="003225DA"/>
    <w:rsid w:val="003545DE"/>
    <w:rsid w:val="00411030"/>
    <w:rsid w:val="00476408"/>
    <w:rsid w:val="0049271D"/>
    <w:rsid w:val="004A6ECE"/>
    <w:rsid w:val="005E4A23"/>
    <w:rsid w:val="005F3B5A"/>
    <w:rsid w:val="00604266"/>
    <w:rsid w:val="006426FC"/>
    <w:rsid w:val="0064423E"/>
    <w:rsid w:val="006731C3"/>
    <w:rsid w:val="007A7105"/>
    <w:rsid w:val="007B11A1"/>
    <w:rsid w:val="007D48E8"/>
    <w:rsid w:val="007F221B"/>
    <w:rsid w:val="00801DEE"/>
    <w:rsid w:val="00812289"/>
    <w:rsid w:val="00821005"/>
    <w:rsid w:val="008818AC"/>
    <w:rsid w:val="00902B5B"/>
    <w:rsid w:val="009D1915"/>
    <w:rsid w:val="00A155BF"/>
    <w:rsid w:val="00A64EE9"/>
    <w:rsid w:val="00A75EFF"/>
    <w:rsid w:val="00A76758"/>
    <w:rsid w:val="00B06727"/>
    <w:rsid w:val="00B97ED6"/>
    <w:rsid w:val="00BA4F53"/>
    <w:rsid w:val="00BC1777"/>
    <w:rsid w:val="00C34D1E"/>
    <w:rsid w:val="00C56A37"/>
    <w:rsid w:val="00C825B5"/>
    <w:rsid w:val="00CB5867"/>
    <w:rsid w:val="00CE26FE"/>
    <w:rsid w:val="00CF1E96"/>
    <w:rsid w:val="00D6184B"/>
    <w:rsid w:val="00D91165"/>
    <w:rsid w:val="00DE2490"/>
    <w:rsid w:val="00E3130A"/>
    <w:rsid w:val="00E7012E"/>
    <w:rsid w:val="00EA64CE"/>
    <w:rsid w:val="00F5078B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F5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545DE"/>
    <w:rPr>
      <w:b/>
      <w:bCs/>
    </w:rPr>
  </w:style>
  <w:style w:type="paragraph" w:styleId="Odstavecseseznamem">
    <w:name w:val="List Paragraph"/>
    <w:basedOn w:val="Normln"/>
    <w:uiPriority w:val="34"/>
    <w:qFormat/>
    <w:rsid w:val="00644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F5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545DE"/>
    <w:rPr>
      <w:b/>
      <w:bCs/>
    </w:rPr>
  </w:style>
  <w:style w:type="paragraph" w:styleId="Odstavecseseznamem">
    <w:name w:val="List Paragraph"/>
    <w:basedOn w:val="Normln"/>
    <w:uiPriority w:val="34"/>
    <w:qFormat/>
    <w:rsid w:val="0064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Antonín Balnar</cp:lastModifiedBy>
  <cp:revision>11</cp:revision>
  <cp:lastPrinted>2017-01-23T09:33:00Z</cp:lastPrinted>
  <dcterms:created xsi:type="dcterms:W3CDTF">2017-01-23T09:11:00Z</dcterms:created>
  <dcterms:modified xsi:type="dcterms:W3CDTF">2017-01-25T06:48:00Z</dcterms:modified>
</cp:coreProperties>
</file>